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rFonts w:ascii="Garamond" w:cs="Garamond" w:eastAsia="Garamond" w:hAnsi="Garamond"/>
          <w:b w:val="1"/>
          <w:color w:val="000000"/>
          <w:sz w:val="32"/>
          <w:szCs w:val="32"/>
        </w:rPr>
      </w:pPr>
      <w:r w:rsidDel="00000000" w:rsidR="00000000" w:rsidRPr="00000000">
        <w:rPr>
          <w:rFonts w:ascii="Garamond" w:cs="Garamond" w:eastAsia="Garamond" w:hAnsi="Garamond"/>
          <w:b w:val="1"/>
          <w:color w:val="000000"/>
          <w:sz w:val="32"/>
          <w:szCs w:val="32"/>
          <w:rtl w:val="0"/>
        </w:rPr>
        <w:t xml:space="preserve">FICHA DE INTERPRETACIÓN DEL POEMA</w:t>
      </w:r>
      <w:r w:rsidDel="00000000" w:rsidR="00000000" w:rsidRPr="00000000">
        <w:drawing>
          <wp:anchor allowOverlap="1" behindDoc="0" distB="0" distT="0" distL="0" distR="0" hidden="0" layoutInCell="1" locked="0" relativeHeight="0" simplePos="0">
            <wp:simplePos x="0" y="0"/>
            <wp:positionH relativeFrom="column">
              <wp:posOffset>36195</wp:posOffset>
            </wp:positionH>
            <wp:positionV relativeFrom="paragraph">
              <wp:posOffset>-161287</wp:posOffset>
            </wp:positionV>
            <wp:extent cx="812800" cy="812800"/>
            <wp:effectExtent b="0" l="0" r="0" t="0"/>
            <wp:wrapSquare wrapText="bothSides" distB="0" distT="0" distL="0" distR="0"/>
            <wp:docPr id="19"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812800" cy="812800"/>
                    </a:xfrm>
                    <a:prstGeom prst="rect"/>
                    <a:ln/>
                  </pic:spPr>
                </pic:pic>
              </a:graphicData>
            </a:graphic>
          </wp:anchor>
        </w:drawing>
      </w:r>
    </w:p>
    <w:p w:rsidR="00000000" w:rsidDel="00000000" w:rsidP="00000000" w:rsidRDefault="00000000" w:rsidRPr="00000000" w14:paraId="00000002">
      <w:pPr>
        <w:widowControl w:val="0"/>
        <w:spacing w:after="0" w:line="276" w:lineRule="auto"/>
        <w:jc w:val="center"/>
        <w:rPr>
          <w:rFonts w:ascii="Garamond" w:cs="Garamond" w:eastAsia="Garamond" w:hAnsi="Garamond"/>
          <w:b w:val="1"/>
          <w:sz w:val="32"/>
          <w:szCs w:val="32"/>
        </w:rPr>
      </w:pPr>
      <w:r w:rsidDel="00000000" w:rsidR="00000000" w:rsidRPr="00000000">
        <w:rPr>
          <w:rtl w:val="0"/>
        </w:rPr>
      </w:r>
    </w:p>
    <w:p w:rsidR="00000000" w:rsidDel="00000000" w:rsidP="00000000" w:rsidRDefault="00000000" w:rsidRPr="00000000" w14:paraId="00000003">
      <w:pPr>
        <w:widowControl w:val="0"/>
        <w:spacing w:after="0" w:line="276" w:lineRule="auto"/>
        <w:jc w:val="center"/>
        <w:rPr>
          <w:rFonts w:ascii="Garamond" w:cs="Garamond" w:eastAsia="Garamond" w:hAnsi="Garamond"/>
          <w:b w:val="1"/>
          <w:sz w:val="32"/>
          <w:szCs w:val="32"/>
        </w:rPr>
      </w:pPr>
      <w:r w:rsidDel="00000000" w:rsidR="00000000" w:rsidRPr="00000000">
        <w:rPr>
          <w:rFonts w:ascii="Garamond" w:cs="Garamond" w:eastAsia="Garamond" w:hAnsi="Garamond"/>
          <w:b w:val="1"/>
          <w:sz w:val="32"/>
          <w:szCs w:val="32"/>
          <w:rtl w:val="0"/>
        </w:rPr>
        <w:t xml:space="preserve">Equipo </w:t>
      </w:r>
      <w:r w:rsidDel="00000000" w:rsidR="00000000" w:rsidRPr="00000000">
        <w:rPr>
          <w:rFonts w:ascii="Garamond" w:cs="Garamond" w:eastAsia="Garamond" w:hAnsi="Garamond"/>
          <w:b w:val="1"/>
          <w:color w:val="ff0000"/>
          <w:sz w:val="32"/>
          <w:szCs w:val="32"/>
          <w:rtl w:val="0"/>
        </w:rPr>
        <w:t xml:space="preserve">03</w:t>
      </w:r>
      <w:r w:rsidDel="00000000" w:rsidR="00000000" w:rsidRPr="00000000">
        <w:rPr>
          <w:rtl w:val="0"/>
        </w:rPr>
      </w:r>
    </w:p>
    <w:p w:rsidR="00000000" w:rsidDel="00000000" w:rsidP="00000000" w:rsidRDefault="00000000" w:rsidRPr="00000000" w14:paraId="00000004">
      <w:pPr>
        <w:widowControl w:val="0"/>
        <w:spacing w:after="0" w:line="276" w:lineRule="auto"/>
        <w:jc w:val="center"/>
        <w:rPr>
          <w:rFonts w:ascii="Garamond" w:cs="Garamond" w:eastAsia="Garamond" w:hAnsi="Garamond"/>
          <w:b w:val="1"/>
          <w:sz w:val="16"/>
          <w:szCs w:val="16"/>
        </w:rPr>
      </w:pPr>
      <w:bookmarkStart w:colFirst="0" w:colLast="0" w:name="_heading=h.gjdgxs" w:id="0"/>
      <w:bookmarkEnd w:id="0"/>
      <w:r w:rsidDel="00000000" w:rsidR="00000000" w:rsidRPr="00000000">
        <w:rPr>
          <w:rtl w:val="0"/>
        </w:rPr>
      </w:r>
    </w:p>
    <w:tbl>
      <w:tblPr>
        <w:tblStyle w:val="Table1"/>
        <w:tblW w:w="144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60"/>
        <w:gridCol w:w="5580"/>
        <w:gridCol w:w="4875"/>
        <w:tblGridChange w:id="0">
          <w:tblGrid>
            <w:gridCol w:w="3960"/>
            <w:gridCol w:w="5580"/>
            <w:gridCol w:w="4875"/>
          </w:tblGrid>
        </w:tblGridChange>
      </w:tblGrid>
      <w:tr>
        <w:trPr>
          <w:cantSplit w:val="0"/>
          <w:trHeight w:val="383" w:hRule="atLeast"/>
          <w:tblHeader w:val="0"/>
        </w:trPr>
        <w:tc>
          <w:tcPr>
            <w:shd w:fill="66ffff" w:val="clear"/>
            <w:vAlign w:val="center"/>
          </w:tcPr>
          <w:p w:rsidR="00000000" w:rsidDel="00000000" w:rsidP="00000000" w:rsidRDefault="00000000" w:rsidRPr="00000000" w14:paraId="00000005">
            <w:pPr>
              <w:spacing w:line="276" w:lineRule="auto"/>
              <w:jc w:val="center"/>
              <w:rPr>
                <w:b w:val="1"/>
                <w:sz w:val="20"/>
                <w:szCs w:val="20"/>
              </w:rPr>
            </w:pPr>
            <w:r w:rsidDel="00000000" w:rsidR="00000000" w:rsidRPr="00000000">
              <w:rPr>
                <w:rFonts w:ascii="Times New Roman" w:cs="Times New Roman" w:eastAsia="Times New Roman" w:hAnsi="Times New Roman"/>
                <w:b w:val="1"/>
                <w:sz w:val="20"/>
                <w:szCs w:val="20"/>
                <w:rtl w:val="0"/>
              </w:rPr>
              <w:t xml:space="preserve">PASOS </w:t>
            </w:r>
            <w:r w:rsidDel="00000000" w:rsidR="00000000" w:rsidRPr="00000000">
              <w:rPr>
                <w:rtl w:val="0"/>
              </w:rPr>
            </w:r>
          </w:p>
        </w:tc>
        <w:tc>
          <w:tcPr>
            <w:shd w:fill="66ffff" w:val="clear"/>
            <w:vAlign w:val="center"/>
          </w:tcPr>
          <w:p w:rsidR="00000000" w:rsidDel="00000000" w:rsidP="00000000" w:rsidRDefault="00000000" w:rsidRPr="00000000" w14:paraId="00000006">
            <w:pPr>
              <w:spacing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POEMA DE EJEMPLO</w:t>
            </w:r>
          </w:p>
        </w:tc>
        <w:tc>
          <w:tcPr>
            <w:shd w:fill="66ffff" w:val="clear"/>
            <w:vAlign w:val="center"/>
          </w:tcPr>
          <w:p w:rsidR="00000000" w:rsidDel="00000000" w:rsidP="00000000" w:rsidRDefault="00000000" w:rsidRPr="00000000" w14:paraId="00000007">
            <w:pPr>
              <w:spacing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POEMA PARA ANALIZAR</w:t>
            </w:r>
          </w:p>
        </w:tc>
      </w:tr>
      <w:tr>
        <w:trPr>
          <w:cantSplit w:val="0"/>
          <w:trHeight w:val="8452" w:hRule="atLeast"/>
          <w:tblHeader w:val="0"/>
        </w:trPr>
        <w:tc>
          <w:tcPr/>
          <w:p w:rsidR="00000000" w:rsidDel="00000000" w:rsidP="00000000" w:rsidRDefault="00000000" w:rsidRPr="00000000" w14:paraId="00000008">
            <w:pPr>
              <w:spacing w:line="276" w:lineRule="auto"/>
              <w:jc w:val="center"/>
              <w:rPr>
                <w:b w:val="1"/>
                <w:sz w:val="20"/>
                <w:szCs w:val="20"/>
              </w:rPr>
            </w:pPr>
            <w:r w:rsidDel="00000000" w:rsidR="00000000" w:rsidRPr="00000000">
              <w:rPr>
                <w:rtl w:val="0"/>
              </w:rPr>
            </w:r>
          </w:p>
        </w:tc>
        <w:tc>
          <w:tcPr>
            <w:vAlign w:val="center"/>
          </w:tcPr>
          <w:p w:rsidR="00000000" w:rsidDel="00000000" w:rsidP="00000000" w:rsidRDefault="00000000" w:rsidRPr="00000000" w14:paraId="00000009">
            <w:pPr>
              <w:pStyle w:val="Heading1"/>
              <w:shd w:fill="ffffff" w:val="clear"/>
              <w:spacing w:before="0" w:lineRule="auto"/>
              <w:jc w:val="center"/>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rtl w:val="0"/>
              </w:rPr>
              <w:t xml:space="preserve">Los nueve monstruos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Y, desgraciadamente,</w:t>
              <w:br w:type="textWrapping"/>
              <w:t xml:space="preserve">el dolor crece en el mundo a cada rato,</w:t>
              <w:br w:type="textWrapping"/>
              <w:t xml:space="preserve">crece a treinta minutos por segundo, paso a paso,</w:t>
              <w:br w:type="textWrapping"/>
              <w:t xml:space="preserve">y la naturaleza del dolor, es el dolor dos veces</w:t>
              <w:br w:type="textWrapping"/>
              <w:t xml:space="preserve">y la condición del martirio, carnívora, voraz,</w:t>
              <w:br w:type="textWrapping"/>
              <w:t xml:space="preserve">es el dolor dos veces</w:t>
              <w:br w:type="textWrapping"/>
              <w:t xml:space="preserve">y la función de la yerba purísima, el dolor</w:t>
              <w:br w:type="textWrapping"/>
              <w:t xml:space="preserve">dos veces</w:t>
              <w:br w:type="textWrapping"/>
              <w:t xml:space="preserve">y el bien de ser, dolernos doblemente.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Jamás, hombres humanos,</w:t>
              <w:br w:type="textWrapping"/>
              <w:t xml:space="preserve">hubo tanto dolor en el pecho, en la solapa, en la cartera,</w:t>
              <w:br w:type="textWrapping"/>
              <w:t xml:space="preserve">en el vaso, en la carnicería, en la aritmética!</w:t>
              <w:br w:type="textWrapping"/>
              <w:t xml:space="preserve">Jamás tanto cariño doloroso,</w:t>
              <w:br w:type="textWrapping"/>
              <w:t xml:space="preserve">jamás tanta cerca arremetió lo lejos,</w:t>
              <w:br w:type="textWrapping"/>
              <w:t xml:space="preserve">jamás el fuego nunca</w:t>
              <w:br w:type="textWrapping"/>
              <w:t xml:space="preserve">jugó mejor su rol de frío muerto!</w:t>
              <w:br w:type="textWrapping"/>
              <w:t xml:space="preserve">Jamás, señor ministro de salud, fue la salud</w:t>
              <w:br w:type="textWrapping"/>
              <w:t xml:space="preserve">más mortal</w:t>
              <w:br w:type="textWrapping"/>
              <w:t xml:space="preserve">y la migraña extrajo tanta frente de la frente!</w:t>
              <w:br w:type="textWrapping"/>
              <w:t xml:space="preserve">Y el mueble tuvo en su cajón, dolor,</w:t>
              <w:br w:type="textWrapping"/>
              <w:t xml:space="preserve">el corazón, en su cajón, dolor,</w:t>
              <w:br w:type="textWrapping"/>
              <w:t xml:space="preserve">la lagartija, en su cajón, dolor.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Crece la desdicha, hermanos hombres,</w:t>
              <w:br w:type="textWrapping"/>
              <w:t xml:space="preserve">más pronto que la máquina, a diez máquinas, y crece</w:t>
              <w:br w:type="textWrapping"/>
              <w:t xml:space="preserve">con la res de Rosseau, con nuestras barbas;</w:t>
              <w:br w:type="textWrapping"/>
              <w:t xml:space="preserve">crece el mal por razones que ignoramos</w:t>
              <w:br w:type="textWrapping"/>
              <w:t xml:space="preserve">y es una inundación con propios líquidos,</w:t>
              <w:br w:type="textWrapping"/>
              <w:t xml:space="preserve">con propio barro y propia nube sólida!</w:t>
              <w:br w:type="textWrapping"/>
              <w:t xml:space="preserve">Invierte el sufrimiento posiciones, da función</w:t>
              <w:br w:type="textWrapping"/>
              <w:t xml:space="preserve">en que el humor acuoso es vertical</w:t>
              <w:br w:type="textWrapping"/>
              <w:t xml:space="preserve">al pavimento,</w:t>
              <w:br w:type="textWrapping"/>
              <w:t xml:space="preserve">el ojo es visto y esta oreja oída,</w:t>
              <w:br w:type="textWrapping"/>
              <w:t xml:space="preserve">y esta oreja da nueve campanadas a la hora</w:t>
              <w:br w:type="textWrapping"/>
              <w:t xml:space="preserve">del rayo, y nueve carcajadas</w:t>
              <w:br w:type="textWrapping"/>
              <w:t xml:space="preserve">a la hora del trigo, y nueve sones hembras</w:t>
              <w:br w:type="textWrapping"/>
              <w:t xml:space="preserve">a la hora del llanto, y nueve cánticos</w:t>
              <w:br w:type="textWrapping"/>
              <w:t xml:space="preserve">a la hora del hambre y nueve truenos</w:t>
              <w:br w:type="textWrapping"/>
              <w:t xml:space="preserve">y nueve látigos, menos un grito.</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El dolor nos agarra, hermanos hombres,</w:t>
              <w:br w:type="textWrapping"/>
              <w:t xml:space="preserve">por detrás, de perfil,</w:t>
              <w:br w:type="textWrapping"/>
              <w:t xml:space="preserve">y nos aloca en los cinemas,</w:t>
              <w:br w:type="textWrapping"/>
              <w:t xml:space="preserve">nos clava en los gramófonos,</w:t>
              <w:br w:type="textWrapping"/>
              <w:t xml:space="preserve">nos desclava en los lechos, cae perpendicularmente</w:t>
              <w:br w:type="textWrapping"/>
              <w:t xml:space="preserve">a nuestros boletos, a nuestras cartas;</w:t>
              <w:br w:type="textWrapping"/>
              <w:t xml:space="preserve">y es muy grave sufrir, puede uno orar…</w:t>
              <w:br w:type="textWrapping"/>
              <w:t xml:space="preserve">Pues de resultas</w:t>
              <w:br w:type="textWrapping"/>
              <w:t xml:space="preserve">del dolor, hay algunos</w:t>
              <w:br w:type="textWrapping"/>
              <w:t xml:space="preserve">que nacen, otros crecen, otros mueren,</w:t>
              <w:br w:type="textWrapping"/>
              <w:t xml:space="preserve">y otros que nacen y no mueren, otros</w:t>
              <w:br w:type="textWrapping"/>
              <w:t xml:space="preserve">que sin haber nacido, mueren, y otros</w:t>
              <w:br w:type="textWrapping"/>
              <w:t xml:space="preserve">que no nacen ni mueren (son los más).</w:t>
              <w:br w:type="textWrapping"/>
              <w:t xml:space="preserve">Y también de resultas</w:t>
              <w:br w:type="textWrapping"/>
              <w:t xml:space="preserve">del sufrimiento, estoy triste</w:t>
              <w:br w:type="textWrapping"/>
              <w:t xml:space="preserve">hasta la cabeza, y más triste hasta el tobillo,</w:t>
              <w:br w:type="textWrapping"/>
              <w:t xml:space="preserve">de ver al pan, crucificado, al nabo,</w:t>
              <w:br w:type="textWrapping"/>
              <w:t xml:space="preserve">ensangrentado,</w:t>
              <w:br w:type="textWrapping"/>
              <w:t xml:space="preserve">llorando, a la cebolla,</w:t>
              <w:br w:type="textWrapping"/>
              <w:t xml:space="preserve">al cereal, en general, harina,</w:t>
              <w:br w:type="textWrapping"/>
              <w:t xml:space="preserve">a la sal, hecha polvo, al agua, huyendo,</w:t>
              <w:br w:type="textWrapping"/>
              <w:t xml:space="preserve">al vino, un ecce-homo,</w:t>
              <w:br w:type="textWrapping"/>
              <w:t xml:space="preserve">tan pálida a la nieve, al sol tan ardido!</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¡Cómo, hermanos humanos,</w:t>
              <w:br w:type="textWrapping"/>
              <w:t xml:space="preserve">no deciros que ya no puedo y</w:t>
              <w:br w:type="textWrapping"/>
              <w:t xml:space="preserve">ya no puedo con tanto cajón,</w:t>
              <w:br w:type="textWrapping"/>
              <w:t xml:space="preserve">tanto minuto, tanta</w:t>
              <w:br w:type="textWrapping"/>
              <w:t xml:space="preserve">lagartija y tanta</w:t>
              <w:br w:type="textWrapping"/>
              <w:t xml:space="preserve">inversión, tanto lejos y tanta sed de sed!</w:t>
              <w:br w:type="textWrapping"/>
              <w:t xml:space="preserve">Señor ministro de Salud: ¿qué hacer?</w:t>
              <w:br w:type="textWrapping"/>
              <w:t xml:space="preserve">¡Ah! desgraciadamente, hombres humanos,</w:t>
              <w:br w:type="textWrapping"/>
              <w:t xml:space="preserve">hay, hermanos, muchísimo que hacer.</w:t>
            </w:r>
          </w:p>
          <w:p w:rsidR="00000000" w:rsidDel="00000000" w:rsidP="00000000" w:rsidRDefault="00000000" w:rsidRPr="00000000" w14:paraId="0000000F">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12">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4910" w:hRule="atLeast"/>
          <w:tblHeader w:val="0"/>
        </w:trPr>
        <w:tc>
          <w:tcPr>
            <w:shd w:fill="fbe5d5" w:val="clear"/>
          </w:tcPr>
          <w:p w:rsidR="00000000" w:rsidDel="00000000" w:rsidP="00000000" w:rsidRDefault="00000000" w:rsidRPr="00000000" w14:paraId="00000013">
            <w:pPr>
              <w:jc w:val="both"/>
              <w:rPr>
                <w:b w:val="1"/>
                <w:sz w:val="20"/>
                <w:szCs w:val="20"/>
              </w:rPr>
            </w:pPr>
            <w:r w:rsidDel="00000000" w:rsidR="00000000" w:rsidRPr="00000000">
              <w:rPr>
                <w:rtl w:val="0"/>
              </w:rPr>
            </w:r>
          </w:p>
          <w:p w:rsidR="00000000" w:rsidDel="00000000" w:rsidP="00000000" w:rsidRDefault="00000000" w:rsidRPr="00000000" w14:paraId="00000014">
            <w:pPr>
              <w:jc w:val="both"/>
              <w:rPr>
                <w:b w:val="1"/>
                <w:sz w:val="20"/>
                <w:szCs w:val="20"/>
              </w:rPr>
            </w:pPr>
            <w:r w:rsidDel="00000000" w:rsidR="00000000" w:rsidRPr="00000000">
              <w:rPr>
                <w:rtl w:val="0"/>
              </w:rPr>
            </w:r>
          </w:p>
          <w:p w:rsidR="00000000" w:rsidDel="00000000" w:rsidP="00000000" w:rsidRDefault="00000000" w:rsidRPr="00000000" w14:paraId="00000015">
            <w:pPr>
              <w:jc w:val="both"/>
              <w:rPr>
                <w:b w:val="1"/>
                <w:sz w:val="20"/>
                <w:szCs w:val="20"/>
              </w:rPr>
            </w:pPr>
            <w:r w:rsidDel="00000000" w:rsidR="00000000" w:rsidRPr="00000000">
              <w:rPr>
                <w:b w:val="1"/>
                <w:sz w:val="20"/>
                <w:szCs w:val="20"/>
                <w:rtl w:val="0"/>
              </w:rPr>
              <w:t xml:space="preserve">Primer paso: Vocabulario </w:t>
            </w:r>
          </w:p>
          <w:p w:rsidR="00000000" w:rsidDel="00000000" w:rsidP="00000000" w:rsidRDefault="00000000" w:rsidRPr="00000000" w14:paraId="00000016">
            <w:pPr>
              <w:jc w:val="both"/>
              <w:rPr>
                <w:b w:val="1"/>
                <w:sz w:val="20"/>
                <w:szCs w:val="20"/>
              </w:rPr>
            </w:pPr>
            <w:r w:rsidDel="00000000" w:rsidR="00000000" w:rsidRPr="00000000">
              <w:rPr>
                <w:rtl w:val="0"/>
              </w:rPr>
            </w:r>
          </w:p>
          <w:p w:rsidR="00000000" w:rsidDel="00000000" w:rsidP="00000000" w:rsidRDefault="00000000" w:rsidRPr="00000000" w14:paraId="00000017">
            <w:pPr>
              <w:jc w:val="both"/>
              <w:rPr>
                <w:sz w:val="20"/>
                <w:szCs w:val="20"/>
              </w:rPr>
            </w:pPr>
            <w:r w:rsidDel="00000000" w:rsidR="00000000" w:rsidRPr="00000000">
              <w:rPr>
                <w:sz w:val="20"/>
                <w:szCs w:val="20"/>
                <w:rtl w:val="0"/>
              </w:rPr>
              <w:t xml:space="preserve">Se hace una primera lectura silenciosa, cuyo objetivo es ubicar las palabras de significado desconocido. Se requiere utilizar el diccionario.</w:t>
            </w:r>
          </w:p>
          <w:p w:rsidR="00000000" w:rsidDel="00000000" w:rsidP="00000000" w:rsidRDefault="00000000" w:rsidRPr="00000000" w14:paraId="00000018">
            <w:pPr>
              <w:jc w:val="both"/>
              <w:rPr>
                <w:sz w:val="20"/>
                <w:szCs w:val="20"/>
              </w:rPr>
            </w:pPr>
            <w:r w:rsidDel="00000000" w:rsidR="00000000" w:rsidRPr="00000000">
              <w:rPr>
                <w:rtl w:val="0"/>
              </w:rPr>
            </w:r>
          </w:p>
          <w:p w:rsidR="00000000" w:rsidDel="00000000" w:rsidP="00000000" w:rsidRDefault="00000000" w:rsidRPr="00000000" w14:paraId="00000019">
            <w:pPr>
              <w:jc w:val="both"/>
              <w:rPr>
                <w:sz w:val="20"/>
                <w:szCs w:val="20"/>
              </w:rPr>
            </w:pPr>
            <w:r w:rsidDel="00000000" w:rsidR="00000000" w:rsidRPr="00000000">
              <w:rPr>
                <w:sz w:val="20"/>
                <w:szCs w:val="20"/>
                <w:rtl w:val="0"/>
              </w:rPr>
              <w:t xml:space="preserve">En la poesía vallejiana, hay muchos casos de neologismos y arcaísmos; en estos casos, el docente debe ayudar al alumno a inferir el significado de estos.</w:t>
            </w:r>
          </w:p>
        </w:tc>
        <w:tc>
          <w:tcPr>
            <w:vAlign w:val="center"/>
          </w:tcPr>
          <w:p w:rsidR="00000000" w:rsidDel="00000000" w:rsidP="00000000" w:rsidRDefault="00000000" w:rsidRPr="00000000" w14:paraId="0000001A">
            <w:pPr>
              <w:numPr>
                <w:ilvl w:val="0"/>
                <w:numId w:val="2"/>
              </w:numPr>
              <w:spacing w:line="276" w:lineRule="auto"/>
              <w:ind w:left="174" w:hanging="17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Sones. Baile popular de parejas enlazadas, típicos del caribe, en él se hacen movimientos y contoneos sensuales.</w:t>
            </w:r>
          </w:p>
          <w:p w:rsidR="00000000" w:rsidDel="00000000" w:rsidP="00000000" w:rsidRDefault="00000000" w:rsidRPr="00000000" w14:paraId="0000001B">
            <w:pPr>
              <w:numPr>
                <w:ilvl w:val="0"/>
                <w:numId w:val="2"/>
              </w:numPr>
              <w:spacing w:line="276" w:lineRule="auto"/>
              <w:ind w:left="174" w:hanging="17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Gramófono: Instrumento que reproduce las vibraciones de la voz humana o de otro cualquier sonido, inscritas previamente en un disco </w:t>
            </w:r>
          </w:p>
          <w:p w:rsidR="00000000" w:rsidDel="00000000" w:rsidP="00000000" w:rsidRDefault="00000000" w:rsidRPr="00000000" w14:paraId="0000001C">
            <w:pPr>
              <w:numPr>
                <w:ilvl w:val="0"/>
                <w:numId w:val="2"/>
              </w:numPr>
              <w:spacing w:line="276" w:lineRule="auto"/>
              <w:ind w:left="174" w:hanging="17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Ecce-homo: ("este es el hombre" o "he aquí el hombre" en castellano). Se trata de las palabras pronunciadas por Poncio Pilato, el gobernador romano de Judea, cuando presentó a Jesús de Nazaret ante la muchedumbre hostil a la que sometía el destino final del reo.</w:t>
            </w:r>
          </w:p>
          <w:p w:rsidR="00000000" w:rsidDel="00000000" w:rsidP="00000000" w:rsidRDefault="00000000" w:rsidRPr="00000000" w14:paraId="0000001D">
            <w:pPr>
              <w:numPr>
                <w:ilvl w:val="0"/>
                <w:numId w:val="2"/>
              </w:numPr>
              <w:spacing w:line="276" w:lineRule="auto"/>
              <w:ind w:left="174" w:hanging="174"/>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verba: Facilidad o soltura de una persona para hablar bien, con habilidad y gracia, generalmente para convencer o agradar.</w:t>
            </w:r>
          </w:p>
        </w:tc>
        <w:tc>
          <w:tcPr/>
          <w:p w:rsidR="00000000" w:rsidDel="00000000" w:rsidP="00000000" w:rsidRDefault="00000000" w:rsidRPr="00000000" w14:paraId="0000001E">
            <w:pPr>
              <w:spacing w:line="276" w:lineRule="auto"/>
              <w:ind w:left="174" w:hanging="174"/>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F">
            <w:pPr>
              <w:spacing w:line="276" w:lineRule="auto"/>
              <w:ind w:left="283" w:firstLine="0"/>
              <w:jc w:val="both"/>
              <w:rPr>
                <w:rFonts w:ascii="Times New Roman" w:cs="Times New Roman" w:eastAsia="Times New Roman" w:hAnsi="Times New Roman"/>
              </w:rPr>
            </w:pPr>
            <w:r w:rsidDel="00000000" w:rsidR="00000000" w:rsidRPr="00000000">
              <w:rPr>
                <w:rtl w:val="0"/>
              </w:rPr>
            </w:r>
          </w:p>
        </w:tc>
      </w:tr>
      <w:tr>
        <w:trPr>
          <w:cantSplit w:val="0"/>
          <w:trHeight w:val="8415" w:hRule="atLeast"/>
          <w:tblHeader w:val="0"/>
        </w:trPr>
        <w:tc>
          <w:tcPr>
            <w:shd w:fill="fbe5d5" w:val="clear"/>
            <w:vAlign w:val="center"/>
          </w:tcPr>
          <w:p w:rsidR="00000000" w:rsidDel="00000000" w:rsidP="00000000" w:rsidRDefault="00000000" w:rsidRPr="00000000" w14:paraId="00000020">
            <w:pPr>
              <w:jc w:val="both"/>
              <w:rPr>
                <w:b w:val="1"/>
                <w:sz w:val="20"/>
                <w:szCs w:val="20"/>
              </w:rPr>
            </w:pPr>
            <w:r w:rsidDel="00000000" w:rsidR="00000000" w:rsidRPr="00000000">
              <w:rPr>
                <w:b w:val="1"/>
                <w:sz w:val="20"/>
                <w:szCs w:val="20"/>
                <w:rtl w:val="0"/>
              </w:rPr>
              <w:t xml:space="preserve">Segundo paso: El análisis del contenido</w:t>
            </w:r>
          </w:p>
          <w:p w:rsidR="00000000" w:rsidDel="00000000" w:rsidP="00000000" w:rsidRDefault="00000000" w:rsidRPr="00000000" w14:paraId="00000021">
            <w:pPr>
              <w:jc w:val="both"/>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22">
            <w:pPr>
              <w:jc w:val="both"/>
              <w:rPr>
                <w:sz w:val="20"/>
                <w:szCs w:val="20"/>
              </w:rPr>
            </w:pPr>
            <w:r w:rsidDel="00000000" w:rsidR="00000000" w:rsidRPr="00000000">
              <w:rPr>
                <w:sz w:val="20"/>
                <w:szCs w:val="20"/>
                <w:rtl w:val="0"/>
              </w:rPr>
              <w:t xml:space="preserve">Aquí se hace referencia a las figuras literarias que ha empleado el autor. No interesa identificar el tipo de figura, lo que verdaderamente importa es que el alumno pueda diferenciar el lenguaje académico del lenguaje literario. </w:t>
            </w:r>
          </w:p>
          <w:p w:rsidR="00000000" w:rsidDel="00000000" w:rsidP="00000000" w:rsidRDefault="00000000" w:rsidRPr="00000000" w14:paraId="00000023">
            <w:pPr>
              <w:jc w:val="both"/>
              <w:rPr>
                <w:b w:val="1"/>
                <w:sz w:val="20"/>
                <w:szCs w:val="20"/>
              </w:rPr>
            </w:pPr>
            <w:r w:rsidDel="00000000" w:rsidR="00000000" w:rsidRPr="00000000">
              <w:rPr>
                <w:sz w:val="20"/>
                <w:szCs w:val="20"/>
                <w:rtl w:val="0"/>
              </w:rPr>
              <w:t xml:space="preserve">Por esa razón va a elegir algunos versos del texto poético para hallarle alguna explicación. O tal vez sugerirla.</w:t>
            </w:r>
            <w:r w:rsidDel="00000000" w:rsidR="00000000" w:rsidRPr="00000000">
              <w:rPr>
                <w:rtl w:val="0"/>
              </w:rPr>
            </w:r>
          </w:p>
        </w:tc>
        <w:tc>
          <w:tcPr/>
          <w:p w:rsidR="00000000" w:rsidDel="00000000" w:rsidP="00000000" w:rsidRDefault="00000000" w:rsidRPr="00000000" w14:paraId="00000024">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5">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Verso 2: “</w:t>
            </w:r>
            <w:r w:rsidDel="00000000" w:rsidR="00000000" w:rsidRPr="00000000">
              <w:rPr>
                <w:rFonts w:ascii="Times New Roman" w:cs="Times New Roman" w:eastAsia="Times New Roman" w:hAnsi="Times New Roman"/>
                <w:color w:val="333333"/>
                <w:sz w:val="20"/>
                <w:szCs w:val="20"/>
                <w:rtl w:val="0"/>
              </w:rPr>
              <w:t xml:space="preserve">crece a treinta minutos por segundo, paso a paso,</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26">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 dolor se hace más fuerte, inmenso e inacabable.  </w:t>
            </w:r>
          </w:p>
          <w:p w:rsidR="00000000" w:rsidDel="00000000" w:rsidP="00000000" w:rsidRDefault="00000000" w:rsidRPr="00000000" w14:paraId="00000027">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Versos 11: “</w:t>
            </w:r>
            <w:r w:rsidDel="00000000" w:rsidR="00000000" w:rsidRPr="00000000">
              <w:rPr>
                <w:rFonts w:ascii="Times New Roman" w:cs="Times New Roman" w:eastAsia="Times New Roman" w:hAnsi="Times New Roman"/>
                <w:color w:val="333333"/>
                <w:sz w:val="20"/>
                <w:szCs w:val="20"/>
                <w:rtl w:val="0"/>
              </w:rPr>
              <w:t xml:space="preserve">hubo tanto dolor en el pecho, en la solapa, en la cartera</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28">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 dolor es tan grande que desborda su cuerpo y lo siente en su ropa y cartera.  </w:t>
            </w:r>
          </w:p>
          <w:p w:rsidR="00000000" w:rsidDel="00000000" w:rsidP="00000000" w:rsidRDefault="00000000" w:rsidRPr="00000000" w14:paraId="00000029">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Versos 14 y 19: nos muestra un gran manejo del juego de palabras usando la figura literaria de la antítesis</w:t>
            </w:r>
          </w:p>
          <w:p w:rsidR="00000000" w:rsidDel="00000000" w:rsidP="00000000" w:rsidRDefault="00000000" w:rsidRPr="00000000" w14:paraId="0000002A">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Versos 41 y 42: "y nos aloca en los cinemas,</w:t>
            </w:r>
          </w:p>
          <w:p w:rsidR="00000000" w:rsidDel="00000000" w:rsidP="00000000" w:rsidRDefault="00000000" w:rsidRPr="00000000" w14:paraId="0000002B">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nos clava en los gramófonos,"</w:t>
            </w:r>
          </w:p>
          <w:p w:rsidR="00000000" w:rsidDel="00000000" w:rsidP="00000000" w:rsidRDefault="00000000" w:rsidRPr="00000000" w14:paraId="0000002C">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Esto nos quiere decir que incluso cuando trató de distraerse, el dolor aún se sentía igual de fuerte.</w:t>
            </w:r>
          </w:p>
          <w:p w:rsidR="00000000" w:rsidDel="00000000" w:rsidP="00000000" w:rsidRDefault="00000000" w:rsidRPr="00000000" w14:paraId="0000002D">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E">
            <w:pPr>
              <w:spacing w:line="276" w:lineRule="auto"/>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2F">
            <w:pPr>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30">
            <w:pPr>
              <w:spacing w:after="240" w:before="240" w:line="276" w:lineRule="auto"/>
              <w:jc w:val="both"/>
              <w:rPr>
                <w:rFonts w:ascii="Times New Roman" w:cs="Times New Roman" w:eastAsia="Times New Roman" w:hAnsi="Times New Roman"/>
                <w:sz w:val="20"/>
                <w:szCs w:val="20"/>
                <w:highlight w:val="white"/>
              </w:rPr>
            </w:pPr>
            <w:r w:rsidDel="00000000" w:rsidR="00000000" w:rsidRPr="00000000">
              <w:rPr>
                <w:rtl w:val="0"/>
              </w:rPr>
            </w:r>
          </w:p>
        </w:tc>
      </w:tr>
      <w:tr>
        <w:trPr>
          <w:cantSplit w:val="0"/>
          <w:trHeight w:val="2070" w:hRule="atLeast"/>
          <w:tblHeader w:val="0"/>
        </w:trPr>
        <w:tc>
          <w:tcPr>
            <w:shd w:fill="fbe5d5" w:val="clear"/>
          </w:tcPr>
          <w:p w:rsidR="00000000" w:rsidDel="00000000" w:rsidP="00000000" w:rsidRDefault="00000000" w:rsidRPr="00000000" w14:paraId="00000031">
            <w:pPr>
              <w:jc w:val="both"/>
              <w:rPr>
                <w:sz w:val="20"/>
                <w:szCs w:val="20"/>
              </w:rPr>
            </w:pPr>
            <w:r w:rsidDel="00000000" w:rsidR="00000000" w:rsidRPr="00000000">
              <w:rPr>
                <w:b w:val="1"/>
                <w:sz w:val="20"/>
                <w:szCs w:val="20"/>
                <w:rtl w:val="0"/>
              </w:rPr>
              <w:t xml:space="preserve">Tercer paso</w:t>
            </w:r>
            <w:r w:rsidDel="00000000" w:rsidR="00000000" w:rsidRPr="00000000">
              <w:rPr>
                <w:sz w:val="20"/>
                <w:szCs w:val="20"/>
                <w:rtl w:val="0"/>
              </w:rPr>
              <w:t xml:space="preserve">: </w:t>
            </w:r>
            <w:r w:rsidDel="00000000" w:rsidR="00000000" w:rsidRPr="00000000">
              <w:rPr>
                <w:b w:val="1"/>
                <w:sz w:val="20"/>
                <w:szCs w:val="20"/>
                <w:rtl w:val="0"/>
              </w:rPr>
              <w:t xml:space="preserve">El tema</w:t>
            </w:r>
            <w:r w:rsidDel="00000000" w:rsidR="00000000" w:rsidRPr="00000000">
              <w:rPr>
                <w:rtl w:val="0"/>
              </w:rPr>
            </w:r>
          </w:p>
          <w:p w:rsidR="00000000" w:rsidDel="00000000" w:rsidP="00000000" w:rsidRDefault="00000000" w:rsidRPr="00000000" w14:paraId="00000032">
            <w:pPr>
              <w:jc w:val="both"/>
              <w:rPr>
                <w:sz w:val="20"/>
                <w:szCs w:val="20"/>
              </w:rPr>
            </w:pPr>
            <w:r w:rsidDel="00000000" w:rsidR="00000000" w:rsidRPr="00000000">
              <w:rPr>
                <w:rtl w:val="0"/>
              </w:rPr>
            </w:r>
          </w:p>
          <w:p w:rsidR="00000000" w:rsidDel="00000000" w:rsidP="00000000" w:rsidRDefault="00000000" w:rsidRPr="00000000" w14:paraId="00000033">
            <w:pPr>
              <w:jc w:val="both"/>
              <w:rPr>
                <w:sz w:val="20"/>
                <w:szCs w:val="20"/>
              </w:rPr>
            </w:pPr>
            <w:r w:rsidDel="00000000" w:rsidR="00000000" w:rsidRPr="00000000">
              <w:rPr>
                <w:sz w:val="20"/>
                <w:szCs w:val="20"/>
                <w:rtl w:val="0"/>
              </w:rPr>
              <w:t xml:space="preserve">El tema se encuentra planteando la pregunta: ¿De qué trata el texto leído? La respuesta debe ser “algo”; es decir, un sustantivo, no una acción. Debe redactarse como </w:t>
            </w:r>
            <w:r w:rsidDel="00000000" w:rsidR="00000000" w:rsidRPr="00000000">
              <w:rPr>
                <w:b w:val="1"/>
                <w:sz w:val="20"/>
                <w:szCs w:val="20"/>
                <w:rtl w:val="0"/>
              </w:rPr>
              <w:t xml:space="preserve">una frase nominal</w:t>
            </w:r>
            <w:r w:rsidDel="00000000" w:rsidR="00000000" w:rsidRPr="00000000">
              <w:rPr>
                <w:sz w:val="20"/>
                <w:szCs w:val="20"/>
                <w:rtl w:val="0"/>
              </w:rPr>
              <w:t xml:space="preserve">, es decir, un grupo de palabras que tengan como núcleo un sustantivo.</w:t>
            </w:r>
          </w:p>
        </w:tc>
        <w:tc>
          <w:tcPr>
            <w:vAlign w:val="center"/>
          </w:tcPr>
          <w:p w:rsidR="00000000" w:rsidDel="00000000" w:rsidP="00000000" w:rsidRDefault="00000000" w:rsidRPr="00000000" w14:paraId="00000034">
            <w:pP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El dolor e impotencia ante la injusticia y el sufrimiento ajeno</w:t>
            </w:r>
          </w:p>
        </w:tc>
        <w:tc>
          <w:tcPr/>
          <w:p w:rsidR="00000000" w:rsidDel="00000000" w:rsidP="00000000" w:rsidRDefault="00000000" w:rsidRPr="00000000" w14:paraId="00000035">
            <w:pPr>
              <w:spacing w:line="276" w:lineRule="auto"/>
              <w:jc w:val="both"/>
              <w:rPr>
                <w:rFonts w:ascii="Times New Roman" w:cs="Times New Roman" w:eastAsia="Times New Roman" w:hAnsi="Times New Roman"/>
                <w:sz w:val="20"/>
                <w:szCs w:val="20"/>
                <w:highlight w:val="yellow"/>
              </w:rPr>
            </w:pPr>
            <w:r w:rsidDel="00000000" w:rsidR="00000000" w:rsidRPr="00000000">
              <w:rPr>
                <w:rtl w:val="0"/>
              </w:rPr>
            </w:r>
          </w:p>
          <w:p w:rsidR="00000000" w:rsidDel="00000000" w:rsidP="00000000" w:rsidRDefault="00000000" w:rsidRPr="00000000" w14:paraId="00000036">
            <w:pPr>
              <w:spacing w:after="240" w:before="240" w:line="276" w:lineRule="auto"/>
              <w:jc w:val="both"/>
              <w:rPr>
                <w:rFonts w:ascii="Times New Roman" w:cs="Times New Roman" w:eastAsia="Times New Roman" w:hAnsi="Times New Roman"/>
                <w:sz w:val="20"/>
                <w:szCs w:val="20"/>
                <w:highlight w:val="yellow"/>
              </w:rPr>
            </w:pPr>
            <w:r w:rsidDel="00000000" w:rsidR="00000000" w:rsidRPr="00000000">
              <w:rPr>
                <w:rtl w:val="0"/>
              </w:rPr>
            </w:r>
          </w:p>
        </w:tc>
      </w:tr>
      <w:tr>
        <w:trPr>
          <w:cantSplit w:val="0"/>
          <w:tblHeader w:val="0"/>
        </w:trPr>
        <w:tc>
          <w:tcPr>
            <w:shd w:fill="fbe5d5" w:val="clear"/>
          </w:tcPr>
          <w:p w:rsidR="00000000" w:rsidDel="00000000" w:rsidP="00000000" w:rsidRDefault="00000000" w:rsidRPr="00000000" w14:paraId="00000037">
            <w:pPr>
              <w:jc w:val="both"/>
              <w:rPr>
                <w:b w:val="1"/>
                <w:sz w:val="20"/>
                <w:szCs w:val="20"/>
              </w:rPr>
            </w:pPr>
            <w:r w:rsidDel="00000000" w:rsidR="00000000" w:rsidRPr="00000000">
              <w:rPr>
                <w:b w:val="1"/>
                <w:sz w:val="20"/>
                <w:szCs w:val="20"/>
                <w:rtl w:val="0"/>
              </w:rPr>
              <w:t xml:space="preserve">Cuarto paso: La interpretación</w:t>
            </w:r>
          </w:p>
          <w:p w:rsidR="00000000" w:rsidDel="00000000" w:rsidP="00000000" w:rsidRDefault="00000000" w:rsidRPr="00000000" w14:paraId="00000038">
            <w:pPr>
              <w:jc w:val="both"/>
              <w:rPr>
                <w:b w:val="1"/>
                <w:sz w:val="20"/>
                <w:szCs w:val="20"/>
              </w:rPr>
            </w:pPr>
            <w:r w:rsidDel="00000000" w:rsidR="00000000" w:rsidRPr="00000000">
              <w:rPr>
                <w:rtl w:val="0"/>
              </w:rPr>
            </w:r>
          </w:p>
          <w:p w:rsidR="00000000" w:rsidDel="00000000" w:rsidP="00000000" w:rsidRDefault="00000000" w:rsidRPr="00000000" w14:paraId="00000039">
            <w:pPr>
              <w:jc w:val="both"/>
              <w:rPr>
                <w:sz w:val="20"/>
                <w:szCs w:val="20"/>
              </w:rPr>
            </w:pPr>
            <w:r w:rsidDel="00000000" w:rsidR="00000000" w:rsidRPr="00000000">
              <w:rPr>
                <w:sz w:val="20"/>
                <w:szCs w:val="20"/>
                <w:rtl w:val="0"/>
              </w:rPr>
              <w:t xml:space="preserve">No negaremos el grado de complejidad e importancia de este paso. Las interpretaciones de un texto pueden ser múltiples, dependiendo de la capacidad del lector. Se dice que no hay mala interpretación, sino mala argumentación de la interpretación que se propone. Nos parece que esta es la actitud pedagógica que se debe tener en este paso; es decir, valorar las diversas interpretaciones que el estudiante puede proponer, en la medida que presente argumentos válidos y pertinentes que los sostengan. </w:t>
            </w:r>
          </w:p>
          <w:p w:rsidR="00000000" w:rsidDel="00000000" w:rsidP="00000000" w:rsidRDefault="00000000" w:rsidRPr="00000000" w14:paraId="0000003A">
            <w:pPr>
              <w:jc w:val="both"/>
              <w:rPr>
                <w:sz w:val="20"/>
                <w:szCs w:val="20"/>
              </w:rPr>
            </w:pPr>
            <w:r w:rsidDel="00000000" w:rsidR="00000000" w:rsidRPr="00000000">
              <w:rPr>
                <w:sz w:val="20"/>
                <w:szCs w:val="20"/>
                <w:rtl w:val="0"/>
              </w:rPr>
              <w:t xml:space="preserve">Según el diccionario, «interpretar» es, en su primera acepción: “Explicar o declarar el sentido de algo, y, principalmente, el de un texto.” Tomaremos esta definición simple y concreta para este paso.          </w:t>
            </w:r>
          </w:p>
          <w:p w:rsidR="00000000" w:rsidDel="00000000" w:rsidP="00000000" w:rsidRDefault="00000000" w:rsidRPr="00000000" w14:paraId="0000003B">
            <w:pPr>
              <w:jc w:val="both"/>
              <w:rPr>
                <w:sz w:val="20"/>
                <w:szCs w:val="20"/>
              </w:rPr>
            </w:pPr>
            <w:r w:rsidDel="00000000" w:rsidR="00000000" w:rsidRPr="00000000">
              <w:rPr>
                <w:sz w:val="20"/>
                <w:szCs w:val="20"/>
                <w:rtl w:val="0"/>
              </w:rPr>
              <w:t xml:space="preserve">Para interpretar, el estudiante debe tener en cuenta siempre el tema que ya ha logrado hallar, dado que este se encuentra presente en todo el texto y es clave para su interpretación. </w:t>
            </w:r>
            <w:r w:rsidDel="00000000" w:rsidR="00000000" w:rsidRPr="00000000">
              <w:rPr>
                <w:b w:val="1"/>
                <w:sz w:val="20"/>
                <w:szCs w:val="20"/>
                <w:rtl w:val="0"/>
              </w:rPr>
              <w:t xml:space="preserve">En resumen, la interpretación consiste en descubrir la intención del autor, su mensaje más profundo, argumentando con coherencia. </w:t>
            </w:r>
            <w:r w:rsidDel="00000000" w:rsidR="00000000" w:rsidRPr="00000000">
              <w:rPr>
                <w:rtl w:val="0"/>
              </w:rPr>
            </w:r>
          </w:p>
          <w:p w:rsidR="00000000" w:rsidDel="00000000" w:rsidP="00000000" w:rsidRDefault="00000000" w:rsidRPr="00000000" w14:paraId="0000003C">
            <w:pPr>
              <w:jc w:val="both"/>
              <w:rPr>
                <w:sz w:val="20"/>
                <w:szCs w:val="20"/>
              </w:rPr>
            </w:pPr>
            <w:r w:rsidDel="00000000" w:rsidR="00000000" w:rsidRPr="00000000">
              <w:rPr>
                <w:rtl w:val="0"/>
              </w:rPr>
            </w:r>
          </w:p>
          <w:p w:rsidR="00000000" w:rsidDel="00000000" w:rsidP="00000000" w:rsidRDefault="00000000" w:rsidRPr="00000000" w14:paraId="0000003D">
            <w:pPr>
              <w:jc w:val="both"/>
              <w:rPr>
                <w:sz w:val="20"/>
                <w:szCs w:val="20"/>
              </w:rPr>
            </w:pPr>
            <w:r w:rsidDel="00000000" w:rsidR="00000000" w:rsidRPr="00000000">
              <w:rPr>
                <w:rtl w:val="0"/>
              </w:rPr>
            </w:r>
          </w:p>
          <w:p w:rsidR="00000000" w:rsidDel="00000000" w:rsidP="00000000" w:rsidRDefault="00000000" w:rsidRPr="00000000" w14:paraId="0000003E">
            <w:pPr>
              <w:jc w:val="both"/>
              <w:rPr>
                <w:sz w:val="20"/>
                <w:szCs w:val="20"/>
              </w:rPr>
            </w:pPr>
            <w:r w:rsidDel="00000000" w:rsidR="00000000" w:rsidRPr="00000000">
              <w:rPr>
                <w:rtl w:val="0"/>
              </w:rPr>
            </w:r>
          </w:p>
          <w:p w:rsidR="00000000" w:rsidDel="00000000" w:rsidP="00000000" w:rsidRDefault="00000000" w:rsidRPr="00000000" w14:paraId="0000003F">
            <w:pPr>
              <w:jc w:val="both"/>
              <w:rPr>
                <w:sz w:val="20"/>
                <w:szCs w:val="20"/>
              </w:rPr>
            </w:pPr>
            <w:r w:rsidDel="00000000" w:rsidR="00000000" w:rsidRPr="00000000">
              <w:rPr>
                <w:rtl w:val="0"/>
              </w:rPr>
            </w:r>
          </w:p>
          <w:p w:rsidR="00000000" w:rsidDel="00000000" w:rsidP="00000000" w:rsidRDefault="00000000" w:rsidRPr="00000000" w14:paraId="00000040">
            <w:pPr>
              <w:jc w:val="both"/>
              <w:rPr>
                <w:sz w:val="20"/>
                <w:szCs w:val="20"/>
              </w:rPr>
            </w:pPr>
            <w:r w:rsidDel="00000000" w:rsidR="00000000" w:rsidRPr="00000000">
              <w:rPr>
                <w:rtl w:val="0"/>
              </w:rPr>
            </w:r>
          </w:p>
          <w:p w:rsidR="00000000" w:rsidDel="00000000" w:rsidP="00000000" w:rsidRDefault="00000000" w:rsidRPr="00000000" w14:paraId="00000041">
            <w:pPr>
              <w:jc w:val="both"/>
              <w:rPr>
                <w:sz w:val="20"/>
                <w:szCs w:val="20"/>
              </w:rPr>
            </w:pPr>
            <w:r w:rsidDel="00000000" w:rsidR="00000000" w:rsidRPr="00000000">
              <w:rPr>
                <w:sz w:val="20"/>
                <w:szCs w:val="20"/>
                <w:rtl w:val="0"/>
              </w:rPr>
              <w:t xml:space="preserve">Para que el alumno pueda interpretar con fundamento, el docente debe guiar la interpretación con algunas preguntas que lo orienten.</w:t>
            </w:r>
          </w:p>
          <w:p w:rsidR="00000000" w:rsidDel="00000000" w:rsidP="00000000" w:rsidRDefault="00000000" w:rsidRPr="00000000" w14:paraId="00000042">
            <w:pPr>
              <w:tabs>
                <w:tab w:val="left" w:leader="none" w:pos="307"/>
              </w:tabs>
              <w:ind w:left="319" w:hanging="284"/>
              <w:jc w:val="both"/>
              <w:rPr>
                <w:sz w:val="16"/>
                <w:szCs w:val="16"/>
              </w:rPr>
            </w:pPr>
            <w:r w:rsidDel="00000000" w:rsidR="00000000" w:rsidRPr="00000000">
              <w:rPr>
                <w:rtl w:val="0"/>
              </w:rPr>
            </w:r>
          </w:p>
          <w:p w:rsidR="00000000" w:rsidDel="00000000" w:rsidP="00000000" w:rsidRDefault="00000000" w:rsidRPr="00000000" w14:paraId="00000043">
            <w:pPr>
              <w:numPr>
                <w:ilvl w:val="0"/>
                <w:numId w:val="1"/>
              </w:numPr>
              <w:tabs>
                <w:tab w:val="left" w:leader="none" w:pos="307"/>
                <w:tab w:val="left" w:leader="none" w:pos="993"/>
              </w:tabs>
              <w:ind w:left="319" w:hanging="284"/>
              <w:jc w:val="both"/>
              <w:rPr>
                <w:sz w:val="20"/>
                <w:szCs w:val="20"/>
              </w:rPr>
            </w:pPr>
            <w:r w:rsidDel="00000000" w:rsidR="00000000" w:rsidRPr="00000000">
              <w:rPr>
                <w:sz w:val="20"/>
                <w:szCs w:val="20"/>
                <w:rtl w:val="0"/>
              </w:rPr>
              <w:t xml:space="preserve">¿Cómo es el yo poético?</w:t>
            </w:r>
          </w:p>
          <w:p w:rsidR="00000000" w:rsidDel="00000000" w:rsidP="00000000" w:rsidRDefault="00000000" w:rsidRPr="00000000" w14:paraId="00000044">
            <w:pPr>
              <w:numPr>
                <w:ilvl w:val="0"/>
                <w:numId w:val="1"/>
              </w:numPr>
              <w:tabs>
                <w:tab w:val="left" w:leader="none" w:pos="307"/>
                <w:tab w:val="left" w:leader="none" w:pos="993"/>
              </w:tabs>
              <w:ind w:left="319" w:hanging="284"/>
              <w:jc w:val="both"/>
              <w:rPr>
                <w:sz w:val="20"/>
                <w:szCs w:val="20"/>
              </w:rPr>
            </w:pPr>
            <w:r w:rsidDel="00000000" w:rsidR="00000000" w:rsidRPr="00000000">
              <w:rPr>
                <w:sz w:val="20"/>
                <w:szCs w:val="20"/>
                <w:rtl w:val="0"/>
              </w:rPr>
              <w:t xml:space="preserve">¿Qué siente o piensa el yo poético?</w:t>
            </w:r>
          </w:p>
          <w:p w:rsidR="00000000" w:rsidDel="00000000" w:rsidP="00000000" w:rsidRDefault="00000000" w:rsidRPr="00000000" w14:paraId="00000045">
            <w:pPr>
              <w:numPr>
                <w:ilvl w:val="0"/>
                <w:numId w:val="1"/>
              </w:numPr>
              <w:tabs>
                <w:tab w:val="left" w:leader="none" w:pos="307"/>
                <w:tab w:val="left" w:leader="none" w:pos="993"/>
              </w:tabs>
              <w:ind w:left="319" w:hanging="284"/>
              <w:jc w:val="both"/>
              <w:rPr>
                <w:sz w:val="20"/>
                <w:szCs w:val="20"/>
              </w:rPr>
            </w:pPr>
            <w:r w:rsidDel="00000000" w:rsidR="00000000" w:rsidRPr="00000000">
              <w:rPr>
                <w:sz w:val="20"/>
                <w:szCs w:val="20"/>
                <w:rtl w:val="0"/>
              </w:rPr>
              <w:t xml:space="preserve">¿A quién o a quiénes se dirige el yo poético?</w:t>
            </w:r>
          </w:p>
          <w:p w:rsidR="00000000" w:rsidDel="00000000" w:rsidP="00000000" w:rsidRDefault="00000000" w:rsidRPr="00000000" w14:paraId="00000046">
            <w:pPr>
              <w:numPr>
                <w:ilvl w:val="0"/>
                <w:numId w:val="1"/>
              </w:numPr>
              <w:tabs>
                <w:tab w:val="left" w:leader="none" w:pos="307"/>
                <w:tab w:val="left" w:leader="none" w:pos="993"/>
              </w:tabs>
              <w:ind w:left="319" w:hanging="284"/>
              <w:jc w:val="both"/>
              <w:rPr>
                <w:sz w:val="20"/>
                <w:szCs w:val="20"/>
              </w:rPr>
            </w:pPr>
            <w:r w:rsidDel="00000000" w:rsidR="00000000" w:rsidRPr="00000000">
              <w:rPr>
                <w:sz w:val="20"/>
                <w:szCs w:val="20"/>
                <w:rtl w:val="0"/>
              </w:rPr>
              <w:t xml:space="preserve">¿Cómo es, qué piensa y siente aquel a quien se dirige el yo poético?</w:t>
            </w:r>
          </w:p>
          <w:p w:rsidR="00000000" w:rsidDel="00000000" w:rsidP="00000000" w:rsidRDefault="00000000" w:rsidRPr="00000000" w14:paraId="00000047">
            <w:pPr>
              <w:numPr>
                <w:ilvl w:val="0"/>
                <w:numId w:val="1"/>
              </w:numPr>
              <w:tabs>
                <w:tab w:val="left" w:leader="none" w:pos="307"/>
                <w:tab w:val="left" w:leader="none" w:pos="993"/>
              </w:tabs>
              <w:ind w:left="319" w:hanging="284"/>
              <w:jc w:val="both"/>
              <w:rPr>
                <w:sz w:val="20"/>
                <w:szCs w:val="20"/>
              </w:rPr>
            </w:pPr>
            <w:r w:rsidDel="00000000" w:rsidR="00000000" w:rsidRPr="00000000">
              <w:rPr>
                <w:sz w:val="20"/>
                <w:szCs w:val="20"/>
                <w:rtl w:val="0"/>
              </w:rPr>
              <w:t xml:space="preserve">¿Cuál es el contexto dentro y fuera del poema?</w:t>
            </w:r>
          </w:p>
          <w:p w:rsidR="00000000" w:rsidDel="00000000" w:rsidP="00000000" w:rsidRDefault="00000000" w:rsidRPr="00000000" w14:paraId="00000048">
            <w:pPr>
              <w:numPr>
                <w:ilvl w:val="0"/>
                <w:numId w:val="1"/>
              </w:numPr>
              <w:tabs>
                <w:tab w:val="left" w:leader="none" w:pos="307"/>
                <w:tab w:val="left" w:leader="none" w:pos="993"/>
              </w:tabs>
              <w:ind w:left="319" w:hanging="284"/>
              <w:jc w:val="both"/>
              <w:rPr>
                <w:sz w:val="20"/>
                <w:szCs w:val="20"/>
              </w:rPr>
            </w:pPr>
            <w:r w:rsidDel="00000000" w:rsidR="00000000" w:rsidRPr="00000000">
              <w:rPr>
                <w:sz w:val="20"/>
                <w:szCs w:val="20"/>
                <w:rtl w:val="0"/>
              </w:rPr>
              <w:t xml:space="preserve">¿Cuáles serían las motivaciones del yo poético para expresarse de esa manera?</w:t>
            </w:r>
          </w:p>
          <w:p w:rsidR="00000000" w:rsidDel="00000000" w:rsidP="00000000" w:rsidRDefault="00000000" w:rsidRPr="00000000" w14:paraId="00000049">
            <w:pPr>
              <w:numPr>
                <w:ilvl w:val="0"/>
                <w:numId w:val="1"/>
              </w:numPr>
              <w:tabs>
                <w:tab w:val="left" w:leader="none" w:pos="307"/>
                <w:tab w:val="left" w:leader="none" w:pos="993"/>
              </w:tabs>
              <w:ind w:left="319" w:hanging="284"/>
              <w:jc w:val="both"/>
              <w:rPr>
                <w:sz w:val="20"/>
                <w:szCs w:val="20"/>
              </w:rPr>
            </w:pPr>
            <w:r w:rsidDel="00000000" w:rsidR="00000000" w:rsidRPr="00000000">
              <w:rPr>
                <w:sz w:val="20"/>
                <w:szCs w:val="20"/>
                <w:rtl w:val="0"/>
              </w:rPr>
              <w:t xml:space="preserve">¿Qué relaciones existen entre el poema y la vida del poeta?, etc.</w:t>
            </w:r>
          </w:p>
          <w:p w:rsidR="00000000" w:rsidDel="00000000" w:rsidP="00000000" w:rsidRDefault="00000000" w:rsidRPr="00000000" w14:paraId="0000004A">
            <w:pPr>
              <w:tabs>
                <w:tab w:val="left" w:leader="none" w:pos="993"/>
              </w:tabs>
              <w:jc w:val="both"/>
              <w:rPr>
                <w:sz w:val="16"/>
                <w:szCs w:val="16"/>
              </w:rPr>
            </w:pPr>
            <w:r w:rsidDel="00000000" w:rsidR="00000000" w:rsidRPr="00000000">
              <w:rPr>
                <w:rtl w:val="0"/>
              </w:rPr>
            </w:r>
          </w:p>
          <w:p w:rsidR="00000000" w:rsidDel="00000000" w:rsidP="00000000" w:rsidRDefault="00000000" w:rsidRPr="00000000" w14:paraId="0000004B">
            <w:pPr>
              <w:tabs>
                <w:tab w:val="left" w:leader="none" w:pos="993"/>
              </w:tabs>
              <w:jc w:val="both"/>
              <w:rPr>
                <w:b w:val="1"/>
                <w:sz w:val="20"/>
                <w:szCs w:val="20"/>
              </w:rPr>
            </w:pPr>
            <w:r w:rsidDel="00000000" w:rsidR="00000000" w:rsidRPr="00000000">
              <w:rPr>
                <w:sz w:val="20"/>
                <w:szCs w:val="20"/>
                <w:rtl w:val="0"/>
              </w:rPr>
              <w:t xml:space="preserve">No es necesario responderlas todas, sino las que se consideren pertinentes con el contenido del poema. </w:t>
            </w:r>
            <w:r w:rsidDel="00000000" w:rsidR="00000000" w:rsidRPr="00000000">
              <w:rPr>
                <w:rtl w:val="0"/>
              </w:rPr>
            </w:r>
          </w:p>
          <w:p w:rsidR="00000000" w:rsidDel="00000000" w:rsidP="00000000" w:rsidRDefault="00000000" w:rsidRPr="00000000" w14:paraId="0000004C">
            <w:pPr>
              <w:tabs>
                <w:tab w:val="left" w:leader="none" w:pos="993"/>
              </w:tabs>
              <w:jc w:val="both"/>
              <w:rPr>
                <w:b w:val="1"/>
                <w:sz w:val="20"/>
                <w:szCs w:val="20"/>
              </w:rPr>
            </w:pPr>
            <w:r w:rsidDel="00000000" w:rsidR="00000000" w:rsidRPr="00000000">
              <w:rPr>
                <w:rtl w:val="0"/>
              </w:rPr>
            </w:r>
          </w:p>
        </w:tc>
        <w:tc>
          <w:tcPr/>
          <w:p w:rsidR="00000000" w:rsidDel="00000000" w:rsidP="00000000" w:rsidRDefault="00000000" w:rsidRPr="00000000" w14:paraId="0000004D">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E">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 yo poético es una persona adulta, el cual se solidariza con la humanidad debido al recrudecimiento de la miseria, el hambre y la explotación de la población andina. El sentimiento de sufrimiento del autor por las víctimas, es causado por los distintos problemas de la sociedad como: el hambre, las guerras y el sistema económico, además de los sentimientos negativos que surgen entre los mismos seres humanos como la envidia. A su vez, este sufrimiento causa mucho dolor, en el yo poético y en los seres humanos; este dolor es el enfoque de cada estrofa plasmada en el poema.</w:t>
            </w:r>
          </w:p>
        </w:tc>
        <w:tc>
          <w:tcPr/>
          <w:p w:rsidR="00000000" w:rsidDel="00000000" w:rsidP="00000000" w:rsidRDefault="00000000" w:rsidRPr="00000000" w14:paraId="0000004F">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0">
            <w:pPr>
              <w:spacing w:after="240" w:before="240" w:line="276" w:lineRule="auto"/>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be5d5" w:val="clear"/>
          </w:tcPr>
          <w:p w:rsidR="00000000" w:rsidDel="00000000" w:rsidP="00000000" w:rsidRDefault="00000000" w:rsidRPr="00000000" w14:paraId="00000051">
            <w:pPr>
              <w:jc w:val="both"/>
              <w:rPr>
                <w:b w:val="1"/>
                <w:sz w:val="20"/>
                <w:szCs w:val="20"/>
              </w:rPr>
            </w:pPr>
            <w:r w:rsidDel="00000000" w:rsidR="00000000" w:rsidRPr="00000000">
              <w:rPr>
                <w:b w:val="1"/>
                <w:sz w:val="20"/>
                <w:szCs w:val="20"/>
                <w:rtl w:val="0"/>
              </w:rPr>
              <w:t xml:space="preserve">Quinto paso: La valoración</w:t>
            </w:r>
          </w:p>
          <w:p w:rsidR="00000000" w:rsidDel="00000000" w:rsidP="00000000" w:rsidRDefault="00000000" w:rsidRPr="00000000" w14:paraId="00000052">
            <w:pPr>
              <w:jc w:val="both"/>
              <w:rPr>
                <w:b w:val="1"/>
                <w:sz w:val="20"/>
                <w:szCs w:val="20"/>
              </w:rPr>
            </w:pPr>
            <w:r w:rsidDel="00000000" w:rsidR="00000000" w:rsidRPr="00000000">
              <w:rPr>
                <w:rtl w:val="0"/>
              </w:rPr>
            </w:r>
          </w:p>
          <w:p w:rsidR="00000000" w:rsidDel="00000000" w:rsidP="00000000" w:rsidRDefault="00000000" w:rsidRPr="00000000" w14:paraId="00000053">
            <w:pPr>
              <w:jc w:val="both"/>
              <w:rPr>
                <w:sz w:val="20"/>
                <w:szCs w:val="20"/>
              </w:rPr>
            </w:pPr>
            <w:r w:rsidDel="00000000" w:rsidR="00000000" w:rsidRPr="00000000">
              <w:rPr>
                <w:sz w:val="20"/>
                <w:szCs w:val="20"/>
                <w:rtl w:val="0"/>
              </w:rPr>
              <w:t xml:space="preserve">Buscaremos valorar, sobre todo, las ideas del poema antes que su forma, pues esta valoración es harto compleja, por lo cual escapa a nuestras posibilidades.</w:t>
            </w:r>
          </w:p>
          <w:p w:rsidR="00000000" w:rsidDel="00000000" w:rsidP="00000000" w:rsidRDefault="00000000" w:rsidRPr="00000000" w14:paraId="00000054">
            <w:pPr>
              <w:jc w:val="both"/>
              <w:rPr>
                <w:sz w:val="20"/>
                <w:szCs w:val="20"/>
              </w:rPr>
            </w:pPr>
            <w:r w:rsidDel="00000000" w:rsidR="00000000" w:rsidRPr="00000000">
              <w:rPr>
                <w:sz w:val="20"/>
                <w:szCs w:val="20"/>
                <w:rtl w:val="0"/>
              </w:rPr>
              <w:t xml:space="preserve">Nos ceñiremos al diccionario que, en su segunda acepción, sobre el concepto de «valorar» dice: “Reconocer, estimar o apreciar el valor o mérito de alguien o algo”. Es obvio que, para estimar o apreciar algo, primero debo conocerlo bien, lo que creemos se ha logrado en el cuarto paso. </w:t>
            </w:r>
          </w:p>
          <w:p w:rsidR="00000000" w:rsidDel="00000000" w:rsidP="00000000" w:rsidRDefault="00000000" w:rsidRPr="00000000" w14:paraId="00000055">
            <w:pPr>
              <w:jc w:val="both"/>
              <w:rPr>
                <w:sz w:val="20"/>
                <w:szCs w:val="20"/>
              </w:rPr>
            </w:pPr>
            <w:r w:rsidDel="00000000" w:rsidR="00000000" w:rsidRPr="00000000">
              <w:rPr>
                <w:rtl w:val="0"/>
              </w:rPr>
            </w:r>
          </w:p>
          <w:p w:rsidR="00000000" w:rsidDel="00000000" w:rsidP="00000000" w:rsidRDefault="00000000" w:rsidRPr="00000000" w14:paraId="00000056">
            <w:pPr>
              <w:jc w:val="both"/>
              <w:rPr>
                <w:sz w:val="20"/>
                <w:szCs w:val="20"/>
              </w:rPr>
            </w:pPr>
            <w:r w:rsidDel="00000000" w:rsidR="00000000" w:rsidRPr="00000000">
              <w:rPr>
                <w:sz w:val="20"/>
                <w:szCs w:val="20"/>
                <w:rtl w:val="0"/>
              </w:rPr>
              <w:t xml:space="preserve">Un error muy común que se observa al momento de valorar es que los estudiantes en vez de hacer esto, interpretan; es decir, explican el texto redactando erróneamente con formalismos como estos: el poema nos dice que…, el poema expresa…, el poeta nos enseña que…, el mensaje del texto es…, etc.</w:t>
            </w:r>
          </w:p>
          <w:p w:rsidR="00000000" w:rsidDel="00000000" w:rsidP="00000000" w:rsidRDefault="00000000" w:rsidRPr="00000000" w14:paraId="00000057">
            <w:pPr>
              <w:jc w:val="both"/>
              <w:rPr>
                <w:sz w:val="20"/>
                <w:szCs w:val="20"/>
              </w:rPr>
            </w:pPr>
            <w:r w:rsidDel="00000000" w:rsidR="00000000" w:rsidRPr="00000000">
              <w:rPr>
                <w:sz w:val="20"/>
                <w:szCs w:val="20"/>
                <w:rtl w:val="0"/>
              </w:rPr>
              <w:t xml:space="preserve">Otro error recurrente es que se limitan solo a calificar al texto sin explicar el porqué: (el texto es bonito, el texto es interesante, el texto nos enseña muchas cosas buenas, etc.) </w:t>
            </w:r>
          </w:p>
          <w:p w:rsidR="00000000" w:rsidDel="00000000" w:rsidP="00000000" w:rsidRDefault="00000000" w:rsidRPr="00000000" w14:paraId="00000058">
            <w:pPr>
              <w:jc w:val="both"/>
              <w:rPr>
                <w:sz w:val="20"/>
                <w:szCs w:val="20"/>
              </w:rPr>
            </w:pPr>
            <w:r w:rsidDel="00000000" w:rsidR="00000000" w:rsidRPr="00000000">
              <w:rPr>
                <w:sz w:val="20"/>
                <w:szCs w:val="20"/>
                <w:rtl w:val="0"/>
              </w:rPr>
              <w:t xml:space="preserve">La valoración se puede producir en tres partes.</w:t>
            </w:r>
          </w:p>
          <w:p w:rsidR="00000000" w:rsidDel="00000000" w:rsidP="00000000" w:rsidRDefault="00000000" w:rsidRPr="00000000" w14:paraId="00000059">
            <w:pPr>
              <w:jc w:val="both"/>
              <w:rPr>
                <w:sz w:val="20"/>
                <w:szCs w:val="20"/>
              </w:rPr>
            </w:pPr>
            <w:r w:rsidDel="00000000" w:rsidR="00000000" w:rsidRPr="00000000">
              <w:rPr>
                <w:rtl w:val="0"/>
              </w:rPr>
            </w:r>
          </w:p>
          <w:p w:rsidR="00000000" w:rsidDel="00000000" w:rsidP="00000000" w:rsidRDefault="00000000" w:rsidRPr="00000000" w14:paraId="0000005A">
            <w:pPr>
              <w:jc w:val="both"/>
              <w:rPr>
                <w:sz w:val="20"/>
                <w:szCs w:val="20"/>
              </w:rPr>
            </w:pPr>
            <w:r w:rsidDel="00000000" w:rsidR="00000000" w:rsidRPr="00000000">
              <w:rPr>
                <w:b w:val="1"/>
                <w:sz w:val="20"/>
                <w:szCs w:val="20"/>
                <w:rtl w:val="0"/>
              </w:rPr>
              <w:t xml:space="preserve">a) Uso de adjetivos calificativos con sus respectivas razones</w:t>
            </w:r>
            <w:r w:rsidDel="00000000" w:rsidR="00000000" w:rsidRPr="00000000">
              <w:rPr>
                <w:sz w:val="20"/>
                <w:szCs w:val="20"/>
                <w:rtl w:val="0"/>
              </w:rPr>
              <w:t xml:space="preserve">:</w:t>
            </w:r>
          </w:p>
          <w:p w:rsidR="00000000" w:rsidDel="00000000" w:rsidP="00000000" w:rsidRDefault="00000000" w:rsidRPr="00000000" w14:paraId="0000005B">
            <w:pPr>
              <w:ind w:left="720" w:firstLine="0"/>
              <w:jc w:val="both"/>
              <w:rPr>
                <w:sz w:val="20"/>
                <w:szCs w:val="20"/>
              </w:rPr>
            </w:pPr>
            <w:r w:rsidDel="00000000" w:rsidR="00000000" w:rsidRPr="00000000">
              <w:rPr>
                <w:rtl w:val="0"/>
              </w:rPr>
            </w:r>
          </w:p>
          <w:p w:rsidR="00000000" w:rsidDel="00000000" w:rsidP="00000000" w:rsidRDefault="00000000" w:rsidRPr="00000000" w14:paraId="0000005C">
            <w:pPr>
              <w:jc w:val="both"/>
              <w:rPr>
                <w:sz w:val="20"/>
                <w:szCs w:val="20"/>
              </w:rPr>
            </w:pPr>
            <w:r w:rsidDel="00000000" w:rsidR="00000000" w:rsidRPr="00000000">
              <w:rPr>
                <w:sz w:val="20"/>
                <w:szCs w:val="20"/>
                <w:rtl w:val="0"/>
              </w:rPr>
              <w:t xml:space="preserve">Se puede valorar un texto, calificándolo con adjetivos como interesante, reflexivo, didáctico, entrañable, conmovedor, lúdico, humorístico, etc. Pero posteriormente se debe explicar el porqué es así. Es posible utilizar en la valoración más de un adjetivo calificativo y al hacerlo no solo se define su esencia, sino que, además, se le está integrando a un conjunto. Por ejemplo, si un texto quiere ser humorístico pero no lo logra no puedo calificarlo como humorístico porque no tiene las cualidades para ser valorado como humorístico aunque su intención haya sido serlo. Calificar es una forma de valorar aunque, ciertamente, de manera muy elemental.</w:t>
            </w:r>
          </w:p>
          <w:p w:rsidR="00000000" w:rsidDel="00000000" w:rsidP="00000000" w:rsidRDefault="00000000" w:rsidRPr="00000000" w14:paraId="0000005D">
            <w:pPr>
              <w:ind w:left="360" w:firstLine="0"/>
              <w:jc w:val="both"/>
              <w:rPr>
                <w:sz w:val="20"/>
                <w:szCs w:val="20"/>
              </w:rPr>
            </w:pPr>
            <w:r w:rsidDel="00000000" w:rsidR="00000000" w:rsidRPr="00000000">
              <w:rPr>
                <w:rtl w:val="0"/>
              </w:rPr>
            </w:r>
          </w:p>
          <w:p w:rsidR="00000000" w:rsidDel="00000000" w:rsidP="00000000" w:rsidRDefault="00000000" w:rsidRPr="00000000" w14:paraId="0000005E">
            <w:pPr>
              <w:jc w:val="both"/>
              <w:rPr>
                <w:sz w:val="20"/>
                <w:szCs w:val="20"/>
              </w:rPr>
            </w:pPr>
            <w:r w:rsidDel="00000000" w:rsidR="00000000" w:rsidRPr="00000000">
              <w:rPr>
                <w:b w:val="1"/>
                <w:sz w:val="20"/>
                <w:szCs w:val="20"/>
                <w:rtl w:val="0"/>
              </w:rPr>
              <w:t xml:space="preserve">b) El respaldo o la crítica al punto de vista del autor</w:t>
            </w:r>
            <w:r w:rsidDel="00000000" w:rsidR="00000000" w:rsidRPr="00000000">
              <w:rPr>
                <w:sz w:val="20"/>
                <w:szCs w:val="20"/>
                <w:rtl w:val="0"/>
              </w:rPr>
              <w:t xml:space="preserve">:</w:t>
            </w:r>
          </w:p>
          <w:p w:rsidR="00000000" w:rsidDel="00000000" w:rsidP="00000000" w:rsidRDefault="00000000" w:rsidRPr="00000000" w14:paraId="0000005F">
            <w:pPr>
              <w:ind w:left="720" w:firstLine="0"/>
              <w:jc w:val="both"/>
              <w:rPr>
                <w:sz w:val="20"/>
                <w:szCs w:val="20"/>
              </w:rPr>
            </w:pPr>
            <w:r w:rsidDel="00000000" w:rsidR="00000000" w:rsidRPr="00000000">
              <w:rPr>
                <w:rtl w:val="0"/>
              </w:rPr>
            </w:r>
          </w:p>
          <w:p w:rsidR="00000000" w:rsidDel="00000000" w:rsidP="00000000" w:rsidRDefault="00000000" w:rsidRPr="00000000" w14:paraId="00000060">
            <w:pPr>
              <w:jc w:val="both"/>
              <w:rPr>
                <w:sz w:val="20"/>
                <w:szCs w:val="20"/>
              </w:rPr>
            </w:pPr>
            <w:r w:rsidDel="00000000" w:rsidR="00000000" w:rsidRPr="00000000">
              <w:rPr>
                <w:sz w:val="20"/>
                <w:szCs w:val="20"/>
                <w:rtl w:val="0"/>
              </w:rPr>
              <w:t xml:space="preserve">Igual que en el caso anterior se debe explicar el por qué se está de acuerdo o en desacuerdo con las ideas que el autor manifiesta en el texto.</w:t>
            </w:r>
          </w:p>
          <w:p w:rsidR="00000000" w:rsidDel="00000000" w:rsidP="00000000" w:rsidRDefault="00000000" w:rsidRPr="00000000" w14:paraId="00000061">
            <w:pPr>
              <w:jc w:val="both"/>
              <w:rPr>
                <w:sz w:val="20"/>
                <w:szCs w:val="20"/>
              </w:rPr>
            </w:pPr>
            <w:r w:rsidDel="00000000" w:rsidR="00000000" w:rsidRPr="00000000">
              <w:rPr>
                <w:sz w:val="20"/>
                <w:szCs w:val="20"/>
                <w:rtl w:val="0"/>
              </w:rPr>
              <w:t xml:space="preserve">Cuando criticamos un texto de un consagrado autor parece blasfemia hacerlo. Todos tienen la posibilidad de valorar, desde una perspectiva personal un texto; sin embargo, esta debe realizarse en forma argumentada y de manera alturada como se debe redactar una oposición a las ideas del autor.</w:t>
            </w:r>
          </w:p>
          <w:p w:rsidR="00000000" w:rsidDel="00000000" w:rsidP="00000000" w:rsidRDefault="00000000" w:rsidRPr="00000000" w14:paraId="00000062">
            <w:pPr>
              <w:ind w:left="360" w:firstLine="0"/>
              <w:jc w:val="both"/>
              <w:rPr>
                <w:sz w:val="20"/>
                <w:szCs w:val="20"/>
              </w:rPr>
            </w:pPr>
            <w:r w:rsidDel="00000000" w:rsidR="00000000" w:rsidRPr="00000000">
              <w:rPr>
                <w:rtl w:val="0"/>
              </w:rPr>
            </w:r>
          </w:p>
          <w:p w:rsidR="00000000" w:rsidDel="00000000" w:rsidP="00000000" w:rsidRDefault="00000000" w:rsidRPr="00000000" w14:paraId="00000063">
            <w:pPr>
              <w:jc w:val="both"/>
              <w:rPr>
                <w:sz w:val="20"/>
                <w:szCs w:val="20"/>
              </w:rPr>
            </w:pPr>
            <w:r w:rsidDel="00000000" w:rsidR="00000000" w:rsidRPr="00000000">
              <w:rPr>
                <w:b w:val="1"/>
                <w:sz w:val="20"/>
                <w:szCs w:val="20"/>
                <w:rtl w:val="0"/>
              </w:rPr>
              <w:t xml:space="preserve">c) Vigencia del texto</w:t>
            </w:r>
            <w:r w:rsidDel="00000000" w:rsidR="00000000" w:rsidRPr="00000000">
              <w:rPr>
                <w:sz w:val="20"/>
                <w:szCs w:val="20"/>
                <w:rtl w:val="0"/>
              </w:rPr>
              <w:t xml:space="preserve">: </w:t>
            </w:r>
          </w:p>
          <w:p w:rsidR="00000000" w:rsidDel="00000000" w:rsidP="00000000" w:rsidRDefault="00000000" w:rsidRPr="00000000" w14:paraId="00000064">
            <w:pPr>
              <w:ind w:left="720" w:firstLine="0"/>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65">
            <w:pPr>
              <w:jc w:val="both"/>
              <w:rPr>
                <w:sz w:val="20"/>
                <w:szCs w:val="20"/>
              </w:rPr>
            </w:pPr>
            <w:r w:rsidDel="00000000" w:rsidR="00000000" w:rsidRPr="00000000">
              <w:rPr>
                <w:sz w:val="20"/>
                <w:szCs w:val="20"/>
                <w:rtl w:val="0"/>
              </w:rPr>
              <w:t xml:space="preserve">No interesa mucho hacer una vigencia de la forma del poema analizado, ya que esa labor requiere de un conocimiento literario muy especializado. Lo que nos interesa es que el estudiante perciba si el mensaje que el texto manifiesta puede ser extrapolado a nuestra realidad actual teniendo en cuenta la forma de pensar de la sociedad de hoy y los hechos que la circundan.</w:t>
            </w:r>
          </w:p>
          <w:p w:rsidR="00000000" w:rsidDel="00000000" w:rsidP="00000000" w:rsidRDefault="00000000" w:rsidRPr="00000000" w14:paraId="00000066">
            <w:pPr>
              <w:jc w:val="both"/>
              <w:rPr>
                <w:b w:val="1"/>
                <w:sz w:val="20"/>
                <w:szCs w:val="20"/>
              </w:rPr>
            </w:pPr>
            <w:r w:rsidDel="00000000" w:rsidR="00000000" w:rsidRPr="00000000">
              <w:rPr>
                <w:rtl w:val="0"/>
              </w:rPr>
            </w:r>
          </w:p>
          <w:p w:rsidR="00000000" w:rsidDel="00000000" w:rsidP="00000000" w:rsidRDefault="00000000" w:rsidRPr="00000000" w14:paraId="00000067">
            <w:pPr>
              <w:jc w:val="both"/>
              <w:rPr>
                <w:b w:val="1"/>
                <w:sz w:val="20"/>
                <w:szCs w:val="20"/>
              </w:rPr>
            </w:pPr>
            <w:r w:rsidDel="00000000" w:rsidR="00000000" w:rsidRPr="00000000">
              <w:rPr>
                <w:rtl w:val="0"/>
              </w:rPr>
            </w:r>
          </w:p>
        </w:tc>
        <w:tc>
          <w:tcPr/>
          <w:p w:rsidR="00000000" w:rsidDel="00000000" w:rsidP="00000000" w:rsidRDefault="00000000" w:rsidRPr="00000000" w14:paraId="00000068">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 poema busca la reflexión del lector sobre el dolor que existe a nivel mundial y además incita al lector a buscar una posición en la cual se evita el sufrimiento ajeno, sin embargo, el deseo de que en el mundo se agote el dolor y que no haya sufrimiento es insensato y no es solución para vallejo. En el poema, Vallejo </w:t>
            </w:r>
            <w:r w:rsidDel="00000000" w:rsidR="00000000" w:rsidRPr="00000000">
              <w:rPr>
                <w:rFonts w:ascii="Times New Roman" w:cs="Times New Roman" w:eastAsia="Times New Roman" w:hAnsi="Times New Roman"/>
                <w:sz w:val="20"/>
                <w:szCs w:val="20"/>
                <w:rtl w:val="0"/>
              </w:rPr>
              <w:t xml:space="preserve">entrecruza</w:t>
            </w:r>
            <w:r w:rsidDel="00000000" w:rsidR="00000000" w:rsidRPr="00000000">
              <w:rPr>
                <w:rFonts w:ascii="Times New Roman" w:cs="Times New Roman" w:eastAsia="Times New Roman" w:hAnsi="Times New Roman"/>
                <w:sz w:val="20"/>
                <w:szCs w:val="20"/>
                <w:rtl w:val="0"/>
              </w:rPr>
              <w:t xml:space="preserve"> a ambas normas de dolor, dándole énfasis especial a la construcción social del dolor y sufrimiento causado en la población indigena. El dolor crece en el mundo a cada rato, crece a treinta minutos por segundo, con esto se hace mención a que el dolor es tan intenso que su crecimiento es contundente. Esta afirmación es la simple descripción de un hecho que describe el poeta, lo que acontece a través de su perspectiva. </w:t>
            </w:r>
          </w:p>
        </w:tc>
        <w:tc>
          <w:tcPr/>
          <w:p w:rsidR="00000000" w:rsidDel="00000000" w:rsidP="00000000" w:rsidRDefault="00000000" w:rsidRPr="00000000" w14:paraId="00000069">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A">
            <w:pPr>
              <w:spacing w:after="240" w:before="240" w:line="276" w:lineRule="auto"/>
              <w:jc w:val="both"/>
              <w:rPr>
                <w:rFonts w:ascii="Times New Roman" w:cs="Times New Roman" w:eastAsia="Times New Roman" w:hAnsi="Times New Roman"/>
                <w:sz w:val="20"/>
                <w:szCs w:val="20"/>
                <w:highlight w:val="yellow"/>
              </w:rPr>
            </w:pPr>
            <w:r w:rsidDel="00000000" w:rsidR="00000000" w:rsidRPr="00000000">
              <w:rPr>
                <w:rtl w:val="0"/>
              </w:rPr>
            </w:r>
          </w:p>
        </w:tc>
      </w:tr>
    </w:tbl>
    <w:p w:rsidR="00000000" w:rsidDel="00000000" w:rsidP="00000000" w:rsidRDefault="00000000" w:rsidRPr="00000000" w14:paraId="0000006B">
      <w:pPr>
        <w:widowControl w:val="0"/>
        <w:spacing w:after="0" w:line="276" w:lineRule="auto"/>
        <w:rPr>
          <w:rFonts w:ascii="Garamond" w:cs="Garamond" w:eastAsia="Garamond" w:hAnsi="Garamond"/>
          <w:b w:val="1"/>
          <w:sz w:val="32"/>
          <w:szCs w:val="32"/>
        </w:rPr>
      </w:pPr>
      <w:r w:rsidDel="00000000" w:rsidR="00000000" w:rsidRPr="00000000">
        <w:rPr>
          <w:rtl w:val="0"/>
        </w:rPr>
      </w:r>
    </w:p>
    <w:p w:rsidR="00000000" w:rsidDel="00000000" w:rsidP="00000000" w:rsidRDefault="00000000" w:rsidRPr="00000000" w14:paraId="0000006C">
      <w:pPr>
        <w:jc w:val="center"/>
        <w:rPr/>
      </w:pPr>
      <w:r w:rsidDel="00000000" w:rsidR="00000000" w:rsidRPr="00000000">
        <w:rPr>
          <w:rtl w:val="0"/>
        </w:rPr>
        <w:t xml:space="preserve">PARA LA EVALUACIÓN </w:t>
      </w:r>
    </w:p>
    <w:tbl>
      <w:tblPr>
        <w:tblStyle w:val="Table2"/>
        <w:tblW w:w="13210.0" w:type="dxa"/>
        <w:jc w:val="left"/>
        <w:tblInd w:w="9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55"/>
        <w:gridCol w:w="5485"/>
        <w:gridCol w:w="5670"/>
        <w:tblGridChange w:id="0">
          <w:tblGrid>
            <w:gridCol w:w="2055"/>
            <w:gridCol w:w="5485"/>
            <w:gridCol w:w="5670"/>
          </w:tblGrid>
        </w:tblGridChange>
      </w:tblGrid>
      <w:tr>
        <w:trPr>
          <w:cantSplit w:val="0"/>
          <w:trHeight w:val="316" w:hRule="atLeast"/>
          <w:tblHeader w:val="0"/>
        </w:trPr>
        <w:tc>
          <w:tcPr/>
          <w:p w:rsidR="00000000" w:rsidDel="00000000" w:rsidP="00000000" w:rsidRDefault="00000000" w:rsidRPr="00000000" w14:paraId="0000006D">
            <w:pPr>
              <w:ind w:right="-67"/>
              <w:jc w:val="both"/>
              <w:rPr>
                <w:b w:val="1"/>
              </w:rPr>
            </w:pPr>
            <w:r w:rsidDel="00000000" w:rsidR="00000000" w:rsidRPr="00000000">
              <w:rPr>
                <w:b w:val="1"/>
                <w:rtl w:val="0"/>
              </w:rPr>
              <w:t xml:space="preserve">Equipo de trabajo n.° </w:t>
            </w:r>
          </w:p>
        </w:tc>
        <w:tc>
          <w:tcPr/>
          <w:p w:rsidR="00000000" w:rsidDel="00000000" w:rsidP="00000000" w:rsidRDefault="00000000" w:rsidRPr="00000000" w14:paraId="0000006E">
            <w:pPr>
              <w:ind w:right="-65"/>
              <w:jc w:val="both"/>
              <w:rPr>
                <w:b w:val="1"/>
              </w:rPr>
            </w:pPr>
            <w:r w:rsidDel="00000000" w:rsidR="00000000" w:rsidRPr="00000000">
              <w:rPr>
                <w:b w:val="1"/>
                <w:rtl w:val="0"/>
              </w:rPr>
              <w:t xml:space="preserve">Apellidos y nombres</w:t>
            </w:r>
          </w:p>
          <w:p w:rsidR="00000000" w:rsidDel="00000000" w:rsidP="00000000" w:rsidRDefault="00000000" w:rsidRPr="00000000" w14:paraId="0000006F">
            <w:pPr>
              <w:ind w:right="-65"/>
              <w:jc w:val="both"/>
              <w:rPr>
                <w:b w:val="1"/>
              </w:rPr>
            </w:pPr>
            <w:r w:rsidDel="00000000" w:rsidR="00000000" w:rsidRPr="00000000">
              <w:rPr>
                <w:b w:val="1"/>
                <w:highlight w:val="yellow"/>
                <w:rtl w:val="0"/>
              </w:rPr>
              <w:t xml:space="preserve">ORDEN ALFABÉTICO</w:t>
            </w:r>
            <w:r w:rsidDel="00000000" w:rsidR="00000000" w:rsidRPr="00000000">
              <w:rPr>
                <w:rtl w:val="0"/>
              </w:rPr>
            </w:r>
          </w:p>
        </w:tc>
        <w:tc>
          <w:tcPr/>
          <w:p w:rsidR="00000000" w:rsidDel="00000000" w:rsidP="00000000" w:rsidRDefault="00000000" w:rsidRPr="00000000" w14:paraId="00000070">
            <w:pPr>
              <w:ind w:right="-44"/>
              <w:jc w:val="center"/>
              <w:rPr>
                <w:b w:val="1"/>
                <w:sz w:val="16"/>
                <w:szCs w:val="16"/>
              </w:rPr>
            </w:pPr>
            <w:r w:rsidDel="00000000" w:rsidR="00000000" w:rsidRPr="00000000">
              <w:rPr>
                <w:b w:val="1"/>
                <w:rtl w:val="0"/>
              </w:rPr>
              <w:t xml:space="preserve">Observaciones</w:t>
            </w:r>
            <w:r w:rsidDel="00000000" w:rsidR="00000000" w:rsidRPr="00000000">
              <w:rPr>
                <w:rtl w:val="0"/>
              </w:rPr>
            </w:r>
          </w:p>
        </w:tc>
      </w:tr>
      <w:tr>
        <w:trPr>
          <w:cantSplit w:val="0"/>
          <w:trHeight w:val="355" w:hRule="atLeast"/>
          <w:tblHeader w:val="0"/>
        </w:trPr>
        <w:tc>
          <w:tcPr>
            <w:vMerge w:val="restart"/>
          </w:tcPr>
          <w:p w:rsidR="00000000" w:rsidDel="00000000" w:rsidP="00000000" w:rsidRDefault="00000000" w:rsidRPr="00000000" w14:paraId="00000071">
            <w:pPr>
              <w:ind w:right="-67"/>
              <w:rPr>
                <w:b w:val="1"/>
              </w:rPr>
            </w:pPr>
            <w:r w:rsidDel="00000000" w:rsidR="00000000" w:rsidRPr="00000000">
              <w:rPr>
                <w:b w:val="1"/>
                <w:rtl w:val="0"/>
              </w:rPr>
              <w:t xml:space="preserve">Coordinadores de equipo:</w:t>
            </w:r>
          </w:p>
          <w:p w:rsidR="00000000" w:rsidDel="00000000" w:rsidP="00000000" w:rsidRDefault="00000000" w:rsidRPr="00000000" w14:paraId="00000072">
            <w:pPr>
              <w:ind w:right="-67"/>
              <w:rPr>
                <w:b w:val="1"/>
              </w:rPr>
            </w:pPr>
            <w:r w:rsidDel="00000000" w:rsidR="00000000" w:rsidRPr="00000000">
              <w:rPr>
                <w:b w:val="1"/>
                <w:rtl w:val="0"/>
              </w:rPr>
              <w:t xml:space="preserve">Alexander Leon Tuanama</w:t>
            </w:r>
          </w:p>
        </w:tc>
        <w:tc>
          <w:tcPr/>
          <w:p w:rsidR="00000000" w:rsidDel="00000000" w:rsidP="00000000" w:rsidRDefault="00000000" w:rsidRPr="00000000" w14:paraId="00000073">
            <w:pPr>
              <w:ind w:right="-65"/>
              <w:jc w:val="both"/>
              <w:rPr>
                <w:b w:val="1"/>
              </w:rPr>
            </w:pPr>
            <w:r w:rsidDel="00000000" w:rsidR="00000000" w:rsidRPr="00000000">
              <w:rPr>
                <w:b w:val="1"/>
                <w:rtl w:val="0"/>
              </w:rPr>
              <w:t xml:space="preserve">1.</w:t>
            </w:r>
            <w:r w:rsidDel="00000000" w:rsidR="00000000" w:rsidRPr="00000000">
              <w:rPr>
                <w:rtl w:val="0"/>
              </w:rPr>
              <w:t xml:space="preserve"> Leon Tuanama Alexander</w:t>
            </w:r>
            <w:r w:rsidDel="00000000" w:rsidR="00000000" w:rsidRPr="00000000">
              <w:rPr>
                <w:rtl w:val="0"/>
              </w:rPr>
            </w:r>
          </w:p>
        </w:tc>
        <w:tc>
          <w:tcPr>
            <w:shd w:fill="ffff00" w:val="clear"/>
          </w:tcPr>
          <w:p w:rsidR="00000000" w:rsidDel="00000000" w:rsidP="00000000" w:rsidRDefault="00000000" w:rsidRPr="00000000" w14:paraId="00000074">
            <w:pPr>
              <w:ind w:right="-44"/>
              <w:jc w:val="both"/>
              <w:rPr>
                <w:b w:val="1"/>
              </w:rPr>
            </w:pPr>
            <w:r w:rsidDel="00000000" w:rsidR="00000000" w:rsidRPr="00000000">
              <w:rPr>
                <w:rtl w:val="0"/>
              </w:rPr>
            </w:r>
          </w:p>
        </w:tc>
      </w:tr>
      <w:tr>
        <w:trPr>
          <w:cantSplit w:val="0"/>
          <w:trHeight w:val="288" w:hRule="atLeast"/>
          <w:tblHeader w:val="0"/>
        </w:trPr>
        <w:tc>
          <w:tcPr>
            <w:vMerge w:val="continue"/>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p w:rsidR="00000000" w:rsidDel="00000000" w:rsidP="00000000" w:rsidRDefault="00000000" w:rsidRPr="00000000" w14:paraId="00000076">
            <w:pPr>
              <w:ind w:right="-65"/>
              <w:jc w:val="both"/>
              <w:rPr>
                <w:b w:val="1"/>
              </w:rPr>
            </w:pPr>
            <w:r w:rsidDel="00000000" w:rsidR="00000000" w:rsidRPr="00000000">
              <w:rPr>
                <w:b w:val="1"/>
                <w:rtl w:val="0"/>
              </w:rPr>
              <w:t xml:space="preserve">2.</w:t>
            </w:r>
            <w:r w:rsidDel="00000000" w:rsidR="00000000" w:rsidRPr="00000000">
              <w:rPr>
                <w:rtl w:val="0"/>
              </w:rPr>
              <w:t xml:space="preserve"> Llanos Baylon Obed Isai</w:t>
            </w:r>
            <w:r w:rsidDel="00000000" w:rsidR="00000000" w:rsidRPr="00000000">
              <w:rPr>
                <w:rtl w:val="0"/>
              </w:rPr>
            </w:r>
          </w:p>
        </w:tc>
        <w:tc>
          <w:tcPr>
            <w:shd w:fill="ffff00" w:val="clear"/>
          </w:tcPr>
          <w:p w:rsidR="00000000" w:rsidDel="00000000" w:rsidP="00000000" w:rsidRDefault="00000000" w:rsidRPr="00000000" w14:paraId="00000077">
            <w:pPr>
              <w:ind w:right="-44"/>
              <w:jc w:val="both"/>
              <w:rPr>
                <w:b w:val="1"/>
              </w:rPr>
            </w:pPr>
            <w:r w:rsidDel="00000000" w:rsidR="00000000" w:rsidRPr="00000000">
              <w:rPr>
                <w:rtl w:val="0"/>
              </w:rPr>
            </w:r>
          </w:p>
        </w:tc>
      </w:tr>
      <w:tr>
        <w:trPr>
          <w:cantSplit w:val="1"/>
          <w:trHeight w:val="265" w:hRule="atLeast"/>
          <w:tblHeader w:val="0"/>
        </w:trPr>
        <w:tc>
          <w:tcPr>
            <w:vMerge w:val="continue"/>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p w:rsidR="00000000" w:rsidDel="00000000" w:rsidP="00000000" w:rsidRDefault="00000000" w:rsidRPr="00000000" w14:paraId="00000079">
            <w:pPr>
              <w:ind w:right="-65"/>
              <w:jc w:val="both"/>
              <w:rPr>
                <w:b w:val="1"/>
              </w:rPr>
            </w:pPr>
            <w:r w:rsidDel="00000000" w:rsidR="00000000" w:rsidRPr="00000000">
              <w:rPr>
                <w:b w:val="1"/>
                <w:rtl w:val="0"/>
              </w:rPr>
              <w:t xml:space="preserve">3.</w:t>
            </w:r>
            <w:r w:rsidDel="00000000" w:rsidR="00000000" w:rsidRPr="00000000">
              <w:rPr>
                <w:rtl w:val="0"/>
              </w:rPr>
              <w:t xml:space="preserve"> Mandujano Yaringaño Aarón Alex</w:t>
            </w:r>
            <w:r w:rsidDel="00000000" w:rsidR="00000000" w:rsidRPr="00000000">
              <w:rPr>
                <w:rtl w:val="0"/>
              </w:rPr>
            </w:r>
          </w:p>
        </w:tc>
        <w:tc>
          <w:tcPr>
            <w:shd w:fill="ffff00" w:val="clear"/>
          </w:tcPr>
          <w:p w:rsidR="00000000" w:rsidDel="00000000" w:rsidP="00000000" w:rsidRDefault="00000000" w:rsidRPr="00000000" w14:paraId="0000007A">
            <w:pPr>
              <w:ind w:right="-44"/>
              <w:jc w:val="both"/>
              <w:rPr>
                <w:b w:val="1"/>
              </w:rPr>
            </w:pPr>
            <w:r w:rsidDel="00000000" w:rsidR="00000000" w:rsidRPr="00000000">
              <w:rPr>
                <w:rtl w:val="0"/>
              </w:rPr>
            </w:r>
          </w:p>
        </w:tc>
      </w:tr>
      <w:tr>
        <w:trPr>
          <w:cantSplit w:val="0"/>
          <w:trHeight w:val="316" w:hRule="atLeast"/>
          <w:tblHeader w:val="0"/>
        </w:trPr>
        <w:tc>
          <w:tcPr>
            <w:vMerge w:val="restart"/>
          </w:tcPr>
          <w:p w:rsidR="00000000" w:rsidDel="00000000" w:rsidP="00000000" w:rsidRDefault="00000000" w:rsidRPr="00000000" w14:paraId="0000007B">
            <w:pPr>
              <w:ind w:right="-67"/>
              <w:jc w:val="both"/>
              <w:rPr>
                <w:b w:val="1"/>
              </w:rPr>
            </w:pPr>
            <w:r w:rsidDel="00000000" w:rsidR="00000000" w:rsidRPr="00000000">
              <w:rPr>
                <w:b w:val="1"/>
                <w:rtl w:val="0"/>
              </w:rPr>
              <w:t xml:space="preserve">Sección: </w:t>
            </w:r>
          </w:p>
          <w:p w:rsidR="00000000" w:rsidDel="00000000" w:rsidP="00000000" w:rsidRDefault="00000000" w:rsidRPr="00000000" w14:paraId="0000007C">
            <w:pPr>
              <w:ind w:right="-67"/>
              <w:jc w:val="both"/>
              <w:rPr>
                <w:b w:val="1"/>
              </w:rPr>
            </w:pPr>
            <w:r w:rsidDel="00000000" w:rsidR="00000000" w:rsidRPr="00000000">
              <w:rPr>
                <w:b w:val="1"/>
                <w:rtl w:val="0"/>
              </w:rPr>
              <w:t xml:space="preserve">xxxx</w:t>
            </w:r>
          </w:p>
        </w:tc>
        <w:tc>
          <w:tcPr/>
          <w:p w:rsidR="00000000" w:rsidDel="00000000" w:rsidP="00000000" w:rsidRDefault="00000000" w:rsidRPr="00000000" w14:paraId="0000007D">
            <w:pPr>
              <w:ind w:right="-65"/>
              <w:jc w:val="both"/>
              <w:rPr>
                <w:b w:val="1"/>
              </w:rPr>
            </w:pPr>
            <w:r w:rsidDel="00000000" w:rsidR="00000000" w:rsidRPr="00000000">
              <w:rPr>
                <w:b w:val="1"/>
                <w:rtl w:val="0"/>
              </w:rPr>
              <w:t xml:space="preserve">4.</w:t>
            </w:r>
            <w:r w:rsidDel="00000000" w:rsidR="00000000" w:rsidRPr="00000000">
              <w:rPr>
                <w:rtl w:val="0"/>
              </w:rPr>
              <w:t xml:space="preserve"> Mendez Naval Andres Teodoro</w:t>
            </w:r>
            <w:r w:rsidDel="00000000" w:rsidR="00000000" w:rsidRPr="00000000">
              <w:rPr>
                <w:rtl w:val="0"/>
              </w:rPr>
            </w:r>
          </w:p>
        </w:tc>
        <w:tc>
          <w:tcPr>
            <w:shd w:fill="ffff00" w:val="clear"/>
          </w:tcPr>
          <w:p w:rsidR="00000000" w:rsidDel="00000000" w:rsidP="00000000" w:rsidRDefault="00000000" w:rsidRPr="00000000" w14:paraId="0000007E">
            <w:pPr>
              <w:ind w:right="-44"/>
              <w:jc w:val="both"/>
              <w:rPr>
                <w:b w:val="1"/>
              </w:rPr>
            </w:pPr>
            <w:r w:rsidDel="00000000" w:rsidR="00000000" w:rsidRPr="00000000">
              <w:rPr>
                <w:rtl w:val="0"/>
              </w:rPr>
            </w:r>
          </w:p>
        </w:tc>
      </w:tr>
      <w:tr>
        <w:trPr>
          <w:cantSplit w:val="0"/>
          <w:trHeight w:val="316" w:hRule="atLeast"/>
          <w:tblHeader w:val="0"/>
        </w:trPr>
        <w:tc>
          <w:tcPr>
            <w:vMerge w:val="continue"/>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p w:rsidR="00000000" w:rsidDel="00000000" w:rsidP="00000000" w:rsidRDefault="00000000" w:rsidRPr="00000000" w14:paraId="00000080">
            <w:pPr>
              <w:ind w:right="-65"/>
              <w:jc w:val="both"/>
              <w:rPr>
                <w:b w:val="1"/>
              </w:rPr>
            </w:pPr>
            <w:r w:rsidDel="00000000" w:rsidR="00000000" w:rsidRPr="00000000">
              <w:rPr>
                <w:b w:val="1"/>
                <w:rtl w:val="0"/>
              </w:rPr>
              <w:t xml:space="preserve">5.</w:t>
            </w:r>
            <w:r w:rsidDel="00000000" w:rsidR="00000000" w:rsidRPr="00000000">
              <w:rPr>
                <w:rtl w:val="0"/>
              </w:rPr>
              <w:t xml:space="preserve"> Mendieta Sotelo Carmen Luz</w:t>
            </w:r>
            <w:r w:rsidDel="00000000" w:rsidR="00000000" w:rsidRPr="00000000">
              <w:rPr>
                <w:rtl w:val="0"/>
              </w:rPr>
            </w:r>
          </w:p>
        </w:tc>
        <w:tc>
          <w:tcPr>
            <w:shd w:fill="ffff00" w:val="clear"/>
          </w:tcPr>
          <w:p w:rsidR="00000000" w:rsidDel="00000000" w:rsidP="00000000" w:rsidRDefault="00000000" w:rsidRPr="00000000" w14:paraId="00000081">
            <w:pPr>
              <w:ind w:right="-44"/>
              <w:jc w:val="both"/>
              <w:rPr>
                <w:b w:val="1"/>
              </w:rPr>
            </w:pPr>
            <w:r w:rsidDel="00000000" w:rsidR="00000000" w:rsidRPr="00000000">
              <w:rPr>
                <w:rtl w:val="0"/>
              </w:rPr>
            </w:r>
          </w:p>
        </w:tc>
      </w:tr>
      <w:tr>
        <w:trPr>
          <w:cantSplit w:val="0"/>
          <w:trHeight w:val="316" w:hRule="atLeast"/>
          <w:tblHeader w:val="0"/>
        </w:trPr>
        <w:tc>
          <w:tcPr>
            <w:vMerge w:val="continue"/>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p w:rsidR="00000000" w:rsidDel="00000000" w:rsidP="00000000" w:rsidRDefault="00000000" w:rsidRPr="00000000" w14:paraId="00000083">
            <w:pPr>
              <w:ind w:right="-65"/>
              <w:jc w:val="both"/>
              <w:rPr>
                <w:b w:val="1"/>
              </w:rPr>
            </w:pPr>
            <w:r w:rsidDel="00000000" w:rsidR="00000000" w:rsidRPr="00000000">
              <w:rPr>
                <w:b w:val="1"/>
                <w:rtl w:val="0"/>
              </w:rPr>
              <w:t xml:space="preserve">6.</w:t>
            </w:r>
            <w:r w:rsidDel="00000000" w:rsidR="00000000" w:rsidRPr="00000000">
              <w:rPr>
                <w:rtl w:val="0"/>
              </w:rPr>
              <w:t xml:space="preserve"> Mera Pizarro José Luis</w:t>
            </w:r>
            <w:r w:rsidDel="00000000" w:rsidR="00000000" w:rsidRPr="00000000">
              <w:rPr>
                <w:rtl w:val="0"/>
              </w:rPr>
            </w:r>
          </w:p>
        </w:tc>
        <w:tc>
          <w:tcPr>
            <w:shd w:fill="ffff00" w:val="clear"/>
          </w:tcPr>
          <w:p w:rsidR="00000000" w:rsidDel="00000000" w:rsidP="00000000" w:rsidRDefault="00000000" w:rsidRPr="00000000" w14:paraId="00000084">
            <w:pPr>
              <w:ind w:right="-44"/>
              <w:jc w:val="both"/>
              <w:rPr>
                <w:b w:val="1"/>
              </w:rPr>
            </w:pPr>
            <w:r w:rsidDel="00000000" w:rsidR="00000000" w:rsidRPr="00000000">
              <w:rPr>
                <w:rtl w:val="0"/>
              </w:rPr>
            </w:r>
          </w:p>
        </w:tc>
      </w:tr>
      <w:tr>
        <w:trPr>
          <w:cantSplit w:val="0"/>
          <w:trHeight w:val="426" w:hRule="atLeast"/>
          <w:tblHeader w:val="0"/>
        </w:trPr>
        <w:tc>
          <w:tcPr>
            <w:vMerge w:val="restart"/>
          </w:tcPr>
          <w:p w:rsidR="00000000" w:rsidDel="00000000" w:rsidP="00000000" w:rsidRDefault="00000000" w:rsidRPr="00000000" w14:paraId="00000085">
            <w:pPr>
              <w:ind w:right="-67"/>
              <w:jc w:val="both"/>
              <w:rPr>
                <w:b w:val="1"/>
              </w:rPr>
            </w:pPr>
            <w:r w:rsidDel="00000000" w:rsidR="00000000" w:rsidRPr="00000000">
              <w:rPr>
                <w:b w:val="1"/>
                <w:rtl w:val="0"/>
              </w:rPr>
              <w:t xml:space="preserve">Fecha:</w:t>
            </w:r>
          </w:p>
          <w:p w:rsidR="00000000" w:rsidDel="00000000" w:rsidP="00000000" w:rsidRDefault="00000000" w:rsidRPr="00000000" w14:paraId="00000086">
            <w:pPr>
              <w:ind w:right="-67"/>
              <w:jc w:val="both"/>
              <w:rPr>
                <w:b w:val="1"/>
              </w:rPr>
            </w:pPr>
            <w:r w:rsidDel="00000000" w:rsidR="00000000" w:rsidRPr="00000000">
              <w:rPr>
                <w:b w:val="1"/>
                <w:rtl w:val="0"/>
              </w:rPr>
              <w:t xml:space="preserve">xxxxxx</w:t>
            </w:r>
          </w:p>
        </w:tc>
        <w:tc>
          <w:tcPr/>
          <w:p w:rsidR="00000000" w:rsidDel="00000000" w:rsidP="00000000" w:rsidRDefault="00000000" w:rsidRPr="00000000" w14:paraId="00000087">
            <w:pPr>
              <w:tabs>
                <w:tab w:val="left" w:leader="none" w:pos="5245"/>
              </w:tabs>
              <w:rPr/>
            </w:pPr>
            <w:r w:rsidDel="00000000" w:rsidR="00000000" w:rsidRPr="00000000">
              <w:rPr>
                <w:b w:val="1"/>
                <w:rtl w:val="0"/>
              </w:rPr>
              <w:t xml:space="preserve">7.</w:t>
            </w:r>
            <w:r w:rsidDel="00000000" w:rsidR="00000000" w:rsidRPr="00000000">
              <w:rPr>
                <w:rtl w:val="0"/>
              </w:rPr>
              <w:t xml:space="preserve"> Muñoz Mendoza Edwin Nnando </w:t>
            </w:r>
          </w:p>
          <w:p w:rsidR="00000000" w:rsidDel="00000000" w:rsidP="00000000" w:rsidRDefault="00000000" w:rsidRPr="00000000" w14:paraId="00000088">
            <w:pPr>
              <w:ind w:right="-65"/>
              <w:jc w:val="both"/>
              <w:rPr>
                <w:b w:val="1"/>
              </w:rPr>
            </w:pPr>
            <w:r w:rsidDel="00000000" w:rsidR="00000000" w:rsidRPr="00000000">
              <w:rPr>
                <w:rtl w:val="0"/>
              </w:rPr>
            </w:r>
          </w:p>
        </w:tc>
        <w:tc>
          <w:tcPr>
            <w:shd w:fill="ffff00" w:val="clear"/>
          </w:tcPr>
          <w:p w:rsidR="00000000" w:rsidDel="00000000" w:rsidP="00000000" w:rsidRDefault="00000000" w:rsidRPr="00000000" w14:paraId="00000089">
            <w:pPr>
              <w:ind w:right="-44"/>
              <w:jc w:val="both"/>
              <w:rPr>
                <w:b w:val="1"/>
              </w:rPr>
            </w:pPr>
            <w:r w:rsidDel="00000000" w:rsidR="00000000" w:rsidRPr="00000000">
              <w:rPr>
                <w:rtl w:val="0"/>
              </w:rPr>
            </w:r>
          </w:p>
        </w:tc>
      </w:tr>
      <w:tr>
        <w:trPr>
          <w:cantSplit w:val="0"/>
          <w:trHeight w:val="316" w:hRule="atLeast"/>
          <w:tblHeader w:val="0"/>
        </w:trPr>
        <w:tc>
          <w:tcPr>
            <w:vMerge w:val="continue"/>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p w:rsidR="00000000" w:rsidDel="00000000" w:rsidP="00000000" w:rsidRDefault="00000000" w:rsidRPr="00000000" w14:paraId="0000008B">
            <w:pPr>
              <w:ind w:right="-65"/>
              <w:jc w:val="both"/>
              <w:rPr>
                <w:b w:val="1"/>
              </w:rPr>
            </w:pPr>
            <w:r w:rsidDel="00000000" w:rsidR="00000000" w:rsidRPr="00000000">
              <w:rPr>
                <w:b w:val="1"/>
                <w:rtl w:val="0"/>
              </w:rPr>
              <w:t xml:space="preserve">8.</w:t>
            </w:r>
            <w:r w:rsidDel="00000000" w:rsidR="00000000" w:rsidRPr="00000000">
              <w:rPr>
                <w:rtl w:val="0"/>
              </w:rPr>
              <w:t xml:space="preserve"> Muñoz Zevallos Jorge Luis</w:t>
            </w:r>
            <w:r w:rsidDel="00000000" w:rsidR="00000000" w:rsidRPr="00000000">
              <w:rPr>
                <w:rtl w:val="0"/>
              </w:rPr>
            </w:r>
          </w:p>
        </w:tc>
        <w:tc>
          <w:tcPr>
            <w:shd w:fill="ffff00" w:val="clear"/>
          </w:tcPr>
          <w:p w:rsidR="00000000" w:rsidDel="00000000" w:rsidP="00000000" w:rsidRDefault="00000000" w:rsidRPr="00000000" w14:paraId="0000008C">
            <w:pPr>
              <w:ind w:right="-44"/>
              <w:jc w:val="both"/>
              <w:rPr>
                <w:b w:val="1"/>
              </w:rPr>
            </w:pPr>
            <w:r w:rsidDel="00000000" w:rsidR="00000000" w:rsidRPr="00000000">
              <w:rPr>
                <w:rtl w:val="0"/>
              </w:rPr>
            </w:r>
          </w:p>
        </w:tc>
      </w:tr>
      <w:tr>
        <w:trPr>
          <w:cantSplit w:val="0"/>
          <w:trHeight w:val="316" w:hRule="atLeast"/>
          <w:tblHeader w:val="0"/>
        </w:trPr>
        <w:tc>
          <w:tcPr>
            <w:vMerge w:val="continue"/>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p w:rsidR="00000000" w:rsidDel="00000000" w:rsidP="00000000" w:rsidRDefault="00000000" w:rsidRPr="00000000" w14:paraId="0000008E">
            <w:pPr>
              <w:ind w:right="-65"/>
              <w:jc w:val="both"/>
              <w:rPr>
                <w:b w:val="1"/>
              </w:rPr>
            </w:pPr>
            <w:r w:rsidDel="00000000" w:rsidR="00000000" w:rsidRPr="00000000">
              <w:rPr>
                <w:b w:val="1"/>
                <w:rtl w:val="0"/>
              </w:rPr>
              <w:t xml:space="preserve">9.</w:t>
            </w:r>
          </w:p>
        </w:tc>
        <w:tc>
          <w:tcPr>
            <w:shd w:fill="ffff00" w:val="clear"/>
          </w:tcPr>
          <w:p w:rsidR="00000000" w:rsidDel="00000000" w:rsidP="00000000" w:rsidRDefault="00000000" w:rsidRPr="00000000" w14:paraId="0000008F">
            <w:pPr>
              <w:ind w:right="-44"/>
              <w:jc w:val="both"/>
              <w:rPr>
                <w:b w:val="1"/>
              </w:rPr>
            </w:pP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90">
            <w:pPr>
              <w:ind w:right="-67"/>
              <w:jc w:val="both"/>
              <w:rPr>
                <w:b w:val="1"/>
              </w:rPr>
            </w:pPr>
            <w:r w:rsidDel="00000000" w:rsidR="00000000" w:rsidRPr="00000000">
              <w:rPr>
                <w:rtl w:val="0"/>
              </w:rPr>
            </w:r>
          </w:p>
        </w:tc>
        <w:tc>
          <w:tcPr/>
          <w:p w:rsidR="00000000" w:rsidDel="00000000" w:rsidP="00000000" w:rsidRDefault="00000000" w:rsidRPr="00000000" w14:paraId="00000091">
            <w:pPr>
              <w:ind w:right="-65"/>
              <w:jc w:val="both"/>
              <w:rPr>
                <w:b w:val="1"/>
              </w:rPr>
            </w:pPr>
            <w:r w:rsidDel="00000000" w:rsidR="00000000" w:rsidRPr="00000000">
              <w:rPr>
                <w:b w:val="1"/>
                <w:rtl w:val="0"/>
              </w:rPr>
              <w:t xml:space="preserve">10.</w:t>
            </w:r>
          </w:p>
        </w:tc>
        <w:tc>
          <w:tcPr>
            <w:shd w:fill="ffff00" w:val="clear"/>
          </w:tcPr>
          <w:p w:rsidR="00000000" w:rsidDel="00000000" w:rsidP="00000000" w:rsidRDefault="00000000" w:rsidRPr="00000000" w14:paraId="00000092">
            <w:pPr>
              <w:ind w:right="-44"/>
              <w:jc w:val="both"/>
              <w:rPr>
                <w:b w:val="1"/>
              </w:rPr>
            </w:pPr>
            <w:r w:rsidDel="00000000" w:rsidR="00000000" w:rsidRPr="00000000">
              <w:rPr>
                <w:rtl w:val="0"/>
              </w:rPr>
            </w:r>
          </w:p>
        </w:tc>
      </w:tr>
    </w:tbl>
    <w:p w:rsidR="00000000" w:rsidDel="00000000" w:rsidP="00000000" w:rsidRDefault="00000000" w:rsidRPr="00000000" w14:paraId="00000093">
      <w:pPr>
        <w:tabs>
          <w:tab w:val="left" w:leader="none" w:pos="5245"/>
        </w:tabs>
        <w:rPr/>
      </w:pPr>
      <w:r w:rsidDel="00000000" w:rsidR="00000000" w:rsidRPr="00000000">
        <w:rPr>
          <w:rtl w:val="0"/>
        </w:rPr>
        <w:tab/>
      </w:r>
    </w:p>
    <w:p w:rsidR="00000000" w:rsidDel="00000000" w:rsidP="00000000" w:rsidRDefault="00000000" w:rsidRPr="00000000" w14:paraId="00000094">
      <w:pPr>
        <w:tabs>
          <w:tab w:val="left" w:leader="none" w:pos="5245"/>
        </w:tabs>
        <w:rPr/>
      </w:pPr>
      <w:r w:rsidDel="00000000" w:rsidR="00000000" w:rsidRPr="00000000">
        <w:rPr>
          <w:rtl w:val="0"/>
        </w:rPr>
        <w:tab/>
        <w:t xml:space="preserve"> </w:t>
      </w:r>
    </w:p>
    <w:p w:rsidR="00000000" w:rsidDel="00000000" w:rsidP="00000000" w:rsidRDefault="00000000" w:rsidRPr="00000000" w14:paraId="00000095">
      <w:pPr>
        <w:tabs>
          <w:tab w:val="left" w:leader="none" w:pos="5245"/>
        </w:tabs>
        <w:rPr/>
      </w:pPr>
      <w:r w:rsidDel="00000000" w:rsidR="00000000" w:rsidRPr="00000000">
        <w:rPr>
          <w:rtl w:val="0"/>
        </w:rPr>
        <w:tab/>
        <w:t xml:space="preserve"> </w:t>
      </w:r>
    </w:p>
    <w:p w:rsidR="00000000" w:rsidDel="00000000" w:rsidP="00000000" w:rsidRDefault="00000000" w:rsidRPr="00000000" w14:paraId="00000096">
      <w:pPr>
        <w:tabs>
          <w:tab w:val="left" w:leader="none" w:pos="5245"/>
        </w:tabs>
        <w:rPr/>
      </w:pPr>
      <w:r w:rsidDel="00000000" w:rsidR="00000000" w:rsidRPr="00000000">
        <w:rPr>
          <w:rtl w:val="0"/>
        </w:rPr>
        <w:tab/>
        <w:t xml:space="preserve"> </w:t>
      </w:r>
    </w:p>
    <w:p w:rsidR="00000000" w:rsidDel="00000000" w:rsidP="00000000" w:rsidRDefault="00000000" w:rsidRPr="00000000" w14:paraId="00000097">
      <w:pPr>
        <w:tabs>
          <w:tab w:val="left" w:leader="none" w:pos="5245"/>
        </w:tabs>
        <w:rPr/>
      </w:pPr>
      <w:r w:rsidDel="00000000" w:rsidR="00000000" w:rsidRPr="00000000">
        <w:rPr>
          <w:rtl w:val="0"/>
        </w:rPr>
      </w:r>
    </w:p>
    <w:sectPr>
      <w:headerReference r:id="rId8" w:type="default"/>
      <w:pgSz w:h="12240" w:w="15840" w:orient="landscape"/>
      <w:pgMar w:bottom="709" w:top="993" w:left="567" w:right="1026" w:header="425"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8">
    <w:pPr>
      <w:widowControl w:val="0"/>
      <w:tabs>
        <w:tab w:val="center" w:leader="none" w:pos="4252"/>
        <w:tab w:val="right" w:leader="none" w:pos="8789"/>
      </w:tabs>
      <w:spacing w:after="0" w:line="240" w:lineRule="auto"/>
      <w:jc w:val="right"/>
      <w:rPr>
        <w:sz w:val="18"/>
        <w:szCs w:val="18"/>
      </w:rPr>
    </w:pPr>
    <w:r w:rsidDel="00000000" w:rsidR="00000000" w:rsidRPr="00000000">
      <w:rPr>
        <w:sz w:val="18"/>
        <w:szCs w:val="18"/>
        <w:rtl w:val="0"/>
      </w:rPr>
      <w:t xml:space="preserve">Programa de Formación Humanística</w:t>
    </w:r>
    <w:r w:rsidDel="00000000" w:rsidR="00000000" w:rsidRPr="00000000">
      <w:drawing>
        <wp:anchor allowOverlap="1" behindDoc="0" distB="0" distT="0" distL="114300" distR="114300" hidden="0" layoutInCell="1" locked="0" relativeHeight="0" simplePos="0">
          <wp:simplePos x="0" y="0"/>
          <wp:positionH relativeFrom="column">
            <wp:posOffset>151765</wp:posOffset>
          </wp:positionH>
          <wp:positionV relativeFrom="paragraph">
            <wp:posOffset>22225</wp:posOffset>
          </wp:positionV>
          <wp:extent cx="1438275" cy="351155"/>
          <wp:effectExtent b="0" l="0" r="0" t="0"/>
          <wp:wrapSquare wrapText="bothSides" distB="0" distT="0" distL="114300" distR="114300"/>
          <wp:docPr descr="logo_ucv" id="20" name="image1.jpg"/>
          <a:graphic>
            <a:graphicData uri="http://schemas.openxmlformats.org/drawingml/2006/picture">
              <pic:pic>
                <pic:nvPicPr>
                  <pic:cNvPr descr="logo_ucv" id="0" name="image1.jpg"/>
                  <pic:cNvPicPr preferRelativeResize="0"/>
                </pic:nvPicPr>
                <pic:blipFill>
                  <a:blip r:embed="rId1"/>
                  <a:srcRect b="0" l="7130" r="0" t="0"/>
                  <a:stretch>
                    <a:fillRect/>
                  </a:stretch>
                </pic:blipFill>
                <pic:spPr>
                  <a:xfrm>
                    <a:off x="0" y="0"/>
                    <a:ext cx="1438275" cy="351155"/>
                  </a:xfrm>
                  <a:prstGeom prst="rect"/>
                  <a:ln/>
                </pic:spPr>
              </pic:pic>
            </a:graphicData>
          </a:graphic>
        </wp:anchor>
      </w:drawing>
    </w:r>
  </w:p>
  <w:p w:rsidR="00000000" w:rsidDel="00000000" w:rsidP="00000000" w:rsidRDefault="00000000" w:rsidRPr="00000000" w14:paraId="00000099">
    <w:pPr>
      <w:tabs>
        <w:tab w:val="center" w:leader="none" w:pos="4419"/>
        <w:tab w:val="right" w:leader="none" w:pos="8838"/>
      </w:tabs>
      <w:spacing w:after="0" w:line="240" w:lineRule="auto"/>
      <w:jc w:val="right"/>
      <w:rPr>
        <w:sz w:val="18"/>
        <w:szCs w:val="18"/>
      </w:rPr>
    </w:pPr>
    <w:r w:rsidDel="00000000" w:rsidR="00000000" w:rsidRPr="00000000">
      <w:rPr>
        <w:sz w:val="18"/>
        <w:szCs w:val="18"/>
        <w:rtl w:val="0"/>
      </w:rPr>
      <w:t xml:space="preserve">Cátedra Vallejo 2023-I</w:t>
    </w:r>
  </w:p>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P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FD6F50"/>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FD6F50"/>
  </w:style>
  <w:style w:type="paragraph" w:styleId="Piedepgina">
    <w:name w:val="footer"/>
    <w:basedOn w:val="Normal"/>
    <w:link w:val="PiedepginaCar"/>
    <w:uiPriority w:val="99"/>
    <w:unhideWhenUsed w:val="1"/>
    <w:rsid w:val="00FD6F50"/>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FD6F50"/>
  </w:style>
  <w:style w:type="table" w:styleId="Tablaconcuadrcula">
    <w:name w:val="Table Grid"/>
    <w:basedOn w:val="Tablanormal"/>
    <w:uiPriority w:val="59"/>
    <w:rsid w:val="00FD6F50"/>
    <w:pPr>
      <w:widowControl w:val="0"/>
      <w:spacing w:after="0" w:line="240" w:lineRule="auto"/>
    </w:pPr>
    <w:rPr>
      <w:lang w:eastAsia="es-E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nespaciado">
    <w:name w:val="No Spacing"/>
    <w:uiPriority w:val="1"/>
    <w:qFormat w:val="1"/>
    <w:rsid w:val="00B21D94"/>
    <w:pPr>
      <w:spacing w:after="0" w:line="240" w:lineRule="auto"/>
    </w:pPr>
  </w:style>
  <w:style w:type="character" w:styleId="b" w:customStyle="1">
    <w:name w:val="b"/>
    <w:basedOn w:val="Fuentedeprrafopredeter"/>
    <w:rsid w:val="00562DB5"/>
  </w:style>
  <w:style w:type="character" w:styleId="Hipervnculo">
    <w:name w:val="Hyperlink"/>
    <w:basedOn w:val="Fuentedeprrafopredeter"/>
    <w:uiPriority w:val="99"/>
    <w:unhideWhenUsed w:val="1"/>
    <w:rsid w:val="00562DB5"/>
    <w:rPr>
      <w:color w:val="0000ff"/>
      <w:u w:val="single"/>
    </w:rPr>
  </w:style>
  <w:style w:type="paragraph" w:styleId="Prrafodelista">
    <w:name w:val="List Paragraph"/>
    <w:basedOn w:val="Normal"/>
    <w:uiPriority w:val="34"/>
    <w:qFormat w:val="1"/>
    <w:rsid w:val="00EA4C8D"/>
    <w:pPr>
      <w:ind w:left="720"/>
      <w:contextualSpacing w:val="1"/>
    </w:p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0"/>
    <w:pPr>
      <w:widowControl w:val="0"/>
      <w:spacing w:after="0" w:line="240" w:lineRule="auto"/>
    </w:pPr>
    <w:tblPr>
      <w:tblStyleRowBandSize w:val="1"/>
      <w:tblStyleColBandSize w:val="1"/>
      <w:tblCellMar>
        <w:left w:w="108.0" w:type="dxa"/>
        <w:right w:w="108.0" w:type="dxa"/>
      </w:tblCellMar>
    </w:tblPr>
  </w:style>
  <w:style w:type="table" w:styleId="a0" w:customStyle="1">
    <w:basedOn w:val="TableNormal0"/>
    <w:pPr>
      <w:widowControl w:val="0"/>
      <w:spacing w:after="0" w:line="240" w:lineRule="auto"/>
    </w:pPr>
    <w:tblPr>
      <w:tblStyleRowBandSize w:val="1"/>
      <w:tblStyleColBandSize w:val="1"/>
      <w:tblCellMar>
        <w:left w:w="108.0" w:type="dxa"/>
        <w:right w:w="108.0" w:type="dxa"/>
      </w:tblCellMar>
    </w:tblPr>
  </w:style>
  <w:style w:type="table" w:styleId="Tablaconcuadrcula1" w:customStyle="1">
    <w:name w:val="Tabla con cuadrícula1"/>
    <w:basedOn w:val="Tablanormal"/>
    <w:next w:val="Tablaconcuadrcula"/>
    <w:rsid w:val="00B734CC"/>
    <w:pPr>
      <w:spacing w:after="0" w:line="240" w:lineRule="auto"/>
    </w:pPr>
    <w:rPr>
      <w:rFonts w:eastAsia="Times New Roman" w:asciiTheme="minorHAnsi" w:cstheme="minorBidi" w:hAnsiTheme="minorHAnsi"/>
      <w:lang w:eastAsia="es-ES" w:val="es-ES"/>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a1" w:customStyle="1">
    <w:basedOn w:val="TableNormal0"/>
    <w:pPr>
      <w:widowControl w:val="0"/>
      <w:spacing w:after="0" w:line="240" w:lineRule="auto"/>
    </w:pPr>
    <w:tblPr>
      <w:tblStyleRowBandSize w:val="1"/>
      <w:tblStyleColBandSize w:val="1"/>
      <w:tblCellMar>
        <w:left w:w="108.0" w:type="dxa"/>
        <w:right w:w="108.0" w:type="dxa"/>
      </w:tblCellMar>
    </w:tblPr>
  </w:style>
  <w:style w:type="table" w:styleId="a2" w:customStyle="1">
    <w:basedOn w:val="TableNormal0"/>
    <w:pPr>
      <w:widowControl w:val="0"/>
      <w:spacing w:after="0" w:line="240" w:lineRule="auto"/>
    </w:pPr>
    <w:tblPr>
      <w:tblStyleRowBandSize w:val="1"/>
      <w:tblStyleColBandSize w:val="1"/>
      <w:tblCellMar>
        <w:left w:w="108.0" w:type="dxa"/>
        <w:right w:w="108.0" w:type="dxa"/>
      </w:tblCellMar>
    </w:tblPr>
  </w:style>
  <w:style w:type="table" w:styleId="a3" w:customStyle="1">
    <w:basedOn w:val="TableNormal0"/>
    <w:pPr>
      <w:widowControl w:val="0"/>
      <w:spacing w:after="0" w:line="240" w:lineRule="auto"/>
    </w:pPr>
    <w:tblPr>
      <w:tblStyleRowBandSize w:val="1"/>
      <w:tblStyleColBandSize w:val="1"/>
      <w:tblCellMar>
        <w:left w:w="108.0" w:type="dxa"/>
        <w:right w:w="108.0" w:type="dxa"/>
      </w:tblCellMar>
    </w:tblPr>
  </w:style>
  <w:style w:type="paragraph" w:styleId="NormalWeb">
    <w:name w:val="Normal (Web)"/>
    <w:basedOn w:val="Normal"/>
    <w:uiPriority w:val="99"/>
    <w:semiHidden w:val="1"/>
    <w:unhideWhenUsed w:val="1"/>
    <w:rsid w:val="009E65AA"/>
    <w:pPr>
      <w:spacing w:after="100" w:afterAutospacing="1" w:before="100" w:beforeAutospacing="1" w:line="240" w:lineRule="auto"/>
    </w:pPr>
    <w:rPr>
      <w:rFonts w:ascii="Times New Roman" w:cs="Times New Roman" w:eastAsia="Times New Roman" w:hAnsi="Times New Roman"/>
      <w:sz w:val="24"/>
      <w:szCs w:val="24"/>
      <w:lang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gtny1jRQ8yFWV8sfGnkX34yI0w==">AMUW2mVaM+5qlFzuovVmWcnajLvmTLqjKVMFXXhlMcrqYj0W6lbX3YQTVPAqX+LaZKT+9CS/xOueqxVfqREl1NYC8/bFg3+QcYtSBibL/bvO8OVLGTd9cu6+lbAfB78T5Pr6oTyXreCd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2023-05-14T22:42:00Z</dcterms:created>
  <dc:creator>Usuario</dc:creator>
</cp:coreProperties>
</file>